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 w:rsidRPr="00C454DD"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Работа</w:t>
      </w:r>
    </w:p>
    <w:p w:rsid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 w:rsidRPr="00C454DD"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со слабоуспевающими учащимися.</w:t>
      </w:r>
    </w:p>
    <w:p w:rsidR="00113BDF" w:rsidRPr="00C454DD" w:rsidRDefault="00113BDF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МБОУ «</w:t>
      </w:r>
      <w:proofErr w:type="spellStart"/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Дуакарская</w:t>
      </w:r>
      <w:proofErr w:type="spellEnd"/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 xml:space="preserve"> СОШ»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8"/>
          <w:szCs w:val="28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    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"выпадают” из процесса обучения.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Причины неуспеваемости учащихся: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1. Большие проблемы в фактических знаниях ученика и его умения.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2. Слабое развитие познавательных процессов.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3. Слабое развитие навыков учебного труда.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4. Недостатки воспитанности, недисциплинированность.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5. Отрицательное отношение к учению.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Цели и задачи программы работы со слабоуспевающими учащимися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Цель - 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Создание системы внеурочной работы, дополнительного образования учащихся.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Развитие групповых и индивидуальных форм внеурочной деятельности.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Удовлетворение потребности в новой информации (широкая информированность).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Формирование глубокого, устойчивого интереса к предмету.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Расширение кругозора учащихся, их любознательности.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6. Развитие внимания, логического мышления, аккуратности, навыков самопроверки учащихся.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7. Активизация слабых учащихся.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Планируемые результаты: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детей,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- Внедрение новых образовательных технологий, которые помогут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слабоуспевающим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усвоить программу.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Предоставление возможности для участия слабоуспевающих и неуспевающих школьников в творческих конкурсах, выставках и других мероприятиях.     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Требования к работе со слабоуспевающими учащимися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Учителю необходимо выяснить причины отставания по предмету.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   Учителю      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3.  Закрепить за слабым учеником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сильного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, контролировать их работу.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 4.Учитель  сам проводит индивидуальную работу со слабоуспевающими учащимися на уроке и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вне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его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5.Учитель  учит учащихся, как готовить домашнее задание по своему предмету.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6.Учитель   должен предвидеть возможные затруднения по своему предмету и обучать способам их преодоления.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Десять правил работы со «слабоуспевающими»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Верьте в способности «слабоуспевающего» ученика и старайтесь передать ему эту веру.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2.Помните,  что для «слабоуспевающего» необходим период «вживания» в материал. Не торопите его. Научитесь ждать.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3.Каждый    урок - продолжение предыдущего. Каждый вносит свою лепту в изучаемую тему. Многократное повторение основного материала - один из приёмов работы со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слабыми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4.Вселяя    слабым веру в то, что они запомнят, поймут, чаще предлагайте им однотипные задания (с учителем, с классом, самостоятельно).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5.Работу    со «слабоуспевающими» не понимайте примитивно. Тут идёт постоянное развитие памяти,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логики, мышления, эмоций, чувств, интереса к учению.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6.Не гонитесь за обилием новой информации. Умейте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из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изучаемого выбрать главное, изложить его, повторить и закрепить.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7.Общение - главная составляющая любой методики. Не сумеете расположить ребят к себе - не получите и результатов обучения.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8. Научитесь      управлять классом. Если урок однообразен, дети сами найдут выход - займутся своими делами.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9.Начав  целенаправленно работать со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слабыми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, помните: спустя короткое время их среда вновь расколется - на способных, средних и ... «слабоуспевающих».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10.Научитесь привлекать к обучению слабых более сильных ребят. Изложили материал, опросили сильных - посадите их к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слабым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, и пусть продолжается учёба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Собеседования с родителями проводится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Во время проведения родительских собраний.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Во время приглашения в школу администрацией школы.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Произвольные  консультации (по приглашению учителя)  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План работы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со слабоуспевающими учащимися</w:t>
      </w:r>
    </w:p>
    <w:p w:rsidR="00C454DD" w:rsidRPr="0034741A" w:rsidRDefault="0034741A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на 2021</w:t>
      </w:r>
      <w:r w:rsidR="00113BDF"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 xml:space="preserve"> – </w:t>
      </w: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2022</w:t>
      </w:r>
      <w:r w:rsidR="00C454DD"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 xml:space="preserve"> год.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tbl>
      <w:tblPr>
        <w:tblW w:w="11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731"/>
        <w:gridCol w:w="3714"/>
      </w:tblGrid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№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Срок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  Проведение среза умений и навыков учащихся класса по основным разделам учебного материала обучения.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Цель: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определение фактического уровня знаний детей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Установление причин отставания слабоуспевающих учащихся через беседы со школьными специалистами: учителями – предметниками, врачом, логопедом, встречи с отдельными родителями и обязательно в ходе - беседы с самим ребенком.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-д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екабрь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в знаниях.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454DD" w:rsidRPr="0034741A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Проводить дополнительные (индивидуальные) занятия для 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Мероприятия по компенсации низкой успеваемости и повышению качества образования младших школьников</w:t>
      </w:r>
    </w:p>
    <w:tbl>
      <w:tblPr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42"/>
        <w:gridCol w:w="5440"/>
        <w:gridCol w:w="2728"/>
      </w:tblGrid>
      <w:tr w:rsidR="00C454DD" w:rsidRPr="0034741A" w:rsidTr="00713F61">
        <w:trPr>
          <w:trHeight w:val="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C454DD" w:rsidRPr="0034741A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Составление плана работы со слабоуспевающими детьми по предметам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454DD" w:rsidRPr="0034741A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Формирование списков обучающихся.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Составление банка данных</w:t>
            </w:r>
          </w:p>
        </w:tc>
      </w:tr>
      <w:tr w:rsidR="00C454DD" w:rsidRPr="0034741A" w:rsidTr="00713F61">
        <w:trPr>
          <w:trHeight w:val="21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Анализ итогов работы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454DD" w:rsidRPr="0034741A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Отчёт учителя по работе со 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454DD" w:rsidRPr="0034741A" w:rsidTr="00713F61">
        <w:trPr>
          <w:trHeight w:val="76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Привлечение к участию в предметных неделях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предметники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C454DD" w:rsidRPr="0034741A" w:rsidTr="00713F61">
        <w:trPr>
          <w:trHeight w:val="91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Результаты и достижения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Планирование на новый учебный год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Заседание МО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Составление плана работы</w:t>
            </w:r>
          </w:p>
        </w:tc>
      </w:tr>
      <w:tr w:rsidR="00C454DD" w:rsidRPr="0034741A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Подбор заданий базового уровня сложности для слабоуспевающих детей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Создание в учебных кабинетах картотеки материалов базового уровня сложности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Сбор и систематизация материалов периодической печати по данной проблеме.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Дифференцированная и индивидуальная работа на уроках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Консультации во внеурочное время по интересующим вопросам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6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Творческие работы по предметам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454DD" w:rsidRPr="0034741A" w:rsidTr="00713F61">
        <w:trPr>
          <w:trHeight w:val="120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 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нач</w:t>
            </w:r>
            <w:proofErr w:type="gramStart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лассов</w:t>
            </w:r>
            <w:proofErr w:type="spellEnd"/>
            <w:r w:rsidRPr="0034741A"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  <w:t>.</w:t>
            </w:r>
          </w:p>
          <w:p w:rsidR="00C454DD" w:rsidRPr="0034741A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34741A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34741A">
      <w:pPr>
        <w:shd w:val="clear" w:color="auto" w:fill="FFFFFF"/>
        <w:spacing w:after="150" w:line="240" w:lineRule="auto"/>
        <w:ind w:left="720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34741A">
      <w:pPr>
        <w:shd w:val="clear" w:color="auto" w:fill="FFFFFF"/>
        <w:spacing w:after="150" w:line="240" w:lineRule="auto"/>
        <w:ind w:left="720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Индивидуальная работа на уроке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Специальные задания для индивидуальной работы в классе.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Работа во временных микро группах по однородным пробелам.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4. Облегченные контрольные работы, с постепенным нарастанием сложности до среднего уровня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Использование метода обучения слабоуспевающих учеников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 Использование карточек- подсказок, тренажеров.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7. Привлечение сильных учеников (в качестве консультантов).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                                           Индивидуальная работа во внеурочное время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Дополнительная работа по индивидуальным карточкам.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В каждом домашнем задании – задания на повторение.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Четкий инструктаж по выполнению домашнего задания.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Инструктирование родителей о систематическом выполнении индивидуальных заданий – тренажеров (5 – 10 минут в день)                   </w:t>
      </w:r>
    </w:p>
    <w:p w:rsidR="00C454DD" w:rsidRPr="0034741A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                                          Требования к работе со слабоуспевающими учащимися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Учителю необходимо выяснить причины отставания по предмету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3. Закрепить за слабым учеником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сильного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, контролировать их работу.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4. Учитель сам проводит индивидуальную работу со слабоуспевающими учениками на уроке и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вне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его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.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Учитель учит учащихся, как готовить домашнее задание по своему предмету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 Учитель должен предвидеть возможные затруднения по своему предмету и обучать способам их преодоления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                              Причины, вызывающие школьную неуспеваемость:</w:t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 интеллектуальному труду;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         физическая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ослабленность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школьная незрелость;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педагогическая запущенность;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недостаточное развитие речи;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боязнь школы, учителей;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инфантилизм (т. е. детскость)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плохая наследственность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астеническое состояние;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снинеблагоприятная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наследственность;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         нарушения нервной деятельности;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         общая неспособность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кжение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зрения;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гиподинамия;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социум;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миграции (учащиеся, не владеющие русским языком или владеющие им не в полном объёме);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        социально-экономическая ситуация, которая снизила материальный уровень жизни людей  (родители вынуждены, кроме основной работы, подрабатывать на другой — ребёнок предоставлен сам себе).  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sym w:font="Symbol" w:char="F0B7"/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Русский язык.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Основные цели курса: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развитие речи младших школьников, как устной, так и письменной, а также развитие некоторых функций неречевого характера.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1. </w:t>
      </w: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Развитие устной речи, 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развитие речемыслительных способностей ребенка, аналитико-синтетических процессов, реализующихся в школьном возрасте в виде ведущей учебной деятельности.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2. </w:t>
      </w: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Развитие 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специфического вида речевой деятельности </w:t>
      </w: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– письменной речи.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3. </w:t>
      </w: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Развитие неречевых функций, </w:t>
      </w: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играющих роль в формировании письменной речи.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Основные задачи курса: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Развитие устной речи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Развитие речевого мышления.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Развитие аналитико-синтетических процессов, лежащих в основе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формирования навыков чтения и письма.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Формирование коммуникативной функции речи – функции общения.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Развитие  речевого слуха, речевой памяти и речевого внимания.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Обогащение словарного запаса и формирование грамматических категорий речи.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t>Совершенствование процесса письменной речи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Обучение умению активно применять орфографические правила русского языка.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Преодоление напряжения и страха письма.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3. Совершенствование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графомоторных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навыков.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Преодоление стойких ошибок в письменной речи.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Обогащение словарного запаса и грамматических категорий, используемых в письменной речи.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 Развитие звукового анализа и синтеза.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i/>
          <w:iCs/>
          <w:color w:val="333333"/>
          <w:sz w:val="24"/>
          <w:szCs w:val="24"/>
          <w:lang w:eastAsia="ru-RU"/>
        </w:rPr>
        <w:lastRenderedPageBreak/>
        <w:t>Развитие неречевых функций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Формирование пространственных ориентировок.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Формирование временных ориентировок.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3. Развитие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сенсо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- и акустико-моторных координаций.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Развитие оптико-моторных координаций.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5. Развитие высших психических функций (внимания, памяти, мышления, воображения).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Особенности курса: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• предлагаемые задания развивают как устную, так и письменную речь; особое внимание уделено наиболее часто встречающимся проблемам в овладении письмом младшими школьниками. Своеобразие предложенной системы коррекции письма и выработки навыков русского правописания заключается в использовании специальных приемов, вовлекающих в </w:t>
      </w:r>
      <w:proofErr w:type="spellStart"/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обуче-ние</w:t>
      </w:r>
      <w:proofErr w:type="spellEnd"/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речеслуховые,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речедвигательные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и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речезрительные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функциональные системы;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методический материал предлагается в доступной форме,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соответствует возрастному развитию младших школьников;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курс разработан на основе коррекционно-логопедических методик по преодолению нарушений письменной речи у младших школьников и методики преподавания русского языка в общеобразовательных учреждениях.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Направления коррекционной работы: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Формирование полноценных морфологических представлений и навыков морфологического анализа.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Отработка алгоритма решения орфографических задач от простого к 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сложному</w:t>
      </w:r>
      <w:proofErr w:type="gram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фонематический анализ;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вставка букв;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выделение орфограмм;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письмо под орфографическую диктовку (орфографическое произнесение слов при диктовании);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выбор из нескольких вариантов написания верного.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Формирование альтернативных приемов усвоения навыков правописания: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списывание слов с орфограммами с образцов письменного текста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(упрочение зрительного образа слова);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«орфографическое чтение» по методике П.С. Тоцкого.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Формирование навыков морфемного анализа: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• усвоение основного смыслового значения каждой грамматической формы;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• образование новых грамматических форм по аналогии, т. е. по заданному образцу.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Математика.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Основные цели курса:</w:t>
      </w:r>
    </w:p>
    <w:p w:rsidR="00C454DD" w:rsidRPr="0034741A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Математическое развитие 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и необоснованные суждения.</w:t>
      </w:r>
    </w:p>
    <w:p w:rsidR="00C454DD" w:rsidRPr="0034741A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Освоение 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C454DD" w:rsidRPr="0034741A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b/>
          <w:bCs/>
          <w:color w:val="333333"/>
          <w:sz w:val="24"/>
          <w:szCs w:val="24"/>
          <w:lang w:eastAsia="ru-RU"/>
        </w:rPr>
        <w:t>Направления коррекционной работы: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формирование элементов самостоятельной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развитие основ логического, знаково-символического и алгоритмического мышления;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развитие пространственного воображения;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развитие математической речи;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формирование умения вести поиск информации и работать с ней;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формирование первоначальных представлений о компьютерной грамотности;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развитие познавательных способностей;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воспитание стремления к расширению математических знаний;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— формирование критичности мышления;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— развитие умений аргументировано обосновывать и отстаивать высказанное суждение, оценивать и принимать суждения других.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восполнению пробелов базовых знаний;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формированию индивидуального справочника учащегося;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отработке основных типов заданий по разделам и темам;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отработке основных алгоритмов при решении задач базового уровня;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рассмотрению комплексных заданий;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отработка навыков анализа и интерпретации условия задачи;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отработка навыков самостоятельного решения элементарных базовых задач;</w:t>
      </w:r>
    </w:p>
    <w:p w:rsidR="00C454DD" w:rsidRPr="0034741A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достижению базового уровня знаний согласно требованиям контрольных измерительных материалов.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br/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Положение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о деятельности педагогического коллектива со </w:t>
      </w:r>
      <w:proofErr w:type="gram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слабоуспевающими</w:t>
      </w:r>
      <w:proofErr w:type="gramEnd"/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учащимися и их родителями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1. Общие положения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Настоящее положение разработано на основании Закона об образовании.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 Цели: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2.1. Обеспечить выполнение Закона об образовании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2.2. Повысить уровень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обученности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и качество обучения отдельных учеников и школы в целом.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 Задачи: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3.1. Формирование ответственного отношения учащихся к учебному труду.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3.2. Повысить ответственность родителей за обучение детей в соответствие с Законом об образовании.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4. Основные направления и виды деятельности: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выявление возможных причин низкой успеваемости и качества знаний учащихся;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принятие комплексных мер, направленных на повышение успеваемости учащихся и качества знаний учащихся.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lastRenderedPageBreak/>
        <w:t>5. Основное понятие настоящего положения – слабоуспевающие учащиеся.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 Программа деятельности учителя-предметника со слабоуспевающими учащимся и его родителями: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6.1. Провести диагностику в начале года с целью выявления уровня </w:t>
      </w:r>
      <w:proofErr w:type="spellStart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обученности</w:t>
      </w:r>
      <w:proofErr w:type="spellEnd"/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 xml:space="preserve"> учащегося.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6.2. Использовать на уроках различные виды опроса (устный, письменный, индивидуальный и др.) для объективности результата.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6.4. Комментировать оценку ученика (необходимо отмечать недостатки, чтобы ученик мог их устранять в дальнейшем).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6.5. Учитель должен ликвидировать пробелы в знаниях, выявленные в ходе контрольных работ, после чего провести повторный контроль знаний.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6.6. 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6.7. Учитель-предметник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6.8.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6.9. Учитель-предметник ведет следующую документацию: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задания по ликвидации пробелов в знаниях;</w:t>
      </w:r>
    </w:p>
    <w:p w:rsidR="00C454DD" w:rsidRPr="0034741A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- отчет учителя-предметника по работе со слабоуспевающими учащимися (сдается каждую четверть) по форме:</w:t>
      </w:r>
    </w:p>
    <w:p w:rsidR="00C454DD" w:rsidRPr="0034741A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</w:pPr>
      <w:r w:rsidRPr="0034741A">
        <w:rPr>
          <w:rFonts w:ascii="Book Antiqua" w:eastAsia="Times New Roman" w:hAnsi="Book Antiqua" w:cs="Helvetica"/>
          <w:color w:val="333333"/>
          <w:sz w:val="24"/>
          <w:szCs w:val="24"/>
          <w:lang w:eastAsia="ru-RU"/>
        </w:rPr>
        <w:t> </w:t>
      </w:r>
    </w:p>
    <w:p w:rsidR="006E7558" w:rsidRPr="0034741A" w:rsidRDefault="006E7558">
      <w:pPr>
        <w:rPr>
          <w:rFonts w:ascii="Book Antiqua" w:hAnsi="Book Antiqua"/>
          <w:sz w:val="24"/>
          <w:szCs w:val="24"/>
        </w:rPr>
      </w:pPr>
    </w:p>
    <w:sectPr w:rsidR="006E7558" w:rsidRPr="0034741A" w:rsidSect="006E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742F"/>
    <w:multiLevelType w:val="multilevel"/>
    <w:tmpl w:val="003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D3F7A"/>
    <w:multiLevelType w:val="multilevel"/>
    <w:tmpl w:val="D77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9376F"/>
    <w:multiLevelType w:val="multilevel"/>
    <w:tmpl w:val="D7EA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DF086A"/>
    <w:multiLevelType w:val="multilevel"/>
    <w:tmpl w:val="B9B6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4DD"/>
    <w:rsid w:val="00113BDF"/>
    <w:rsid w:val="0034741A"/>
    <w:rsid w:val="006E7558"/>
    <w:rsid w:val="007D4313"/>
    <w:rsid w:val="00C454DD"/>
    <w:rsid w:val="00CF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2645</Words>
  <Characters>15083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5</cp:revision>
  <cp:lastPrinted>2021-10-31T05:54:00Z</cp:lastPrinted>
  <dcterms:created xsi:type="dcterms:W3CDTF">2020-01-15T07:37:00Z</dcterms:created>
  <dcterms:modified xsi:type="dcterms:W3CDTF">2021-10-31T05:55:00Z</dcterms:modified>
</cp:coreProperties>
</file>