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CBB" w:rsidRPr="009B4CBB" w:rsidRDefault="009B4CBB" w:rsidP="009B4CBB">
      <w:pPr>
        <w:shd w:val="clear" w:color="auto" w:fill="FFFFFF"/>
        <w:spacing w:after="136" w:line="240" w:lineRule="auto"/>
        <w:rPr>
          <w:rFonts w:ascii="Arial" w:eastAsia="Times New Roman" w:hAnsi="Arial" w:cs="Arial"/>
          <w:color w:val="000000"/>
          <w:sz w:val="19"/>
          <w:szCs w:val="19"/>
          <w:lang w:eastAsia="ru-RU"/>
        </w:rPr>
      </w:pPr>
    </w:p>
    <w:p w:rsidR="009B4CBB" w:rsidRPr="009B4CBB" w:rsidRDefault="00246B12" w:rsidP="00EA4DE2">
      <w:pPr>
        <w:shd w:val="clear" w:color="auto" w:fill="FFFFFF"/>
        <w:spacing w:after="136" w:line="240" w:lineRule="auto"/>
        <w:jc w:val="center"/>
        <w:rPr>
          <w:rFonts w:ascii="Arial" w:eastAsia="Times New Roman" w:hAnsi="Arial" w:cs="Arial"/>
          <w:color w:val="000000"/>
          <w:sz w:val="19"/>
          <w:szCs w:val="19"/>
          <w:lang w:eastAsia="ru-RU"/>
        </w:rPr>
      </w:pPr>
      <w:r w:rsidRPr="00246B12">
        <w:rPr>
          <w:rFonts w:ascii="Arial" w:eastAsia="Times New Roman" w:hAnsi="Arial" w:cs="Arial"/>
          <w:noProof/>
          <w:color w:val="000000"/>
          <w:sz w:val="19"/>
          <w:szCs w:val="19"/>
          <w:lang w:eastAsia="ru-RU"/>
        </w:rPr>
        <w:drawing>
          <wp:inline distT="0" distB="0" distL="0" distR="0">
            <wp:extent cx="923925" cy="885825"/>
            <wp:effectExtent l="19050" t="0" r="9525" b="0"/>
            <wp:docPr id="4" name="Рисунок 3" descr="http://www.bankgorodov.ru/public/photos/coa/186242_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bankgorodov.ru/public/photos/coa/186242_bi.jpg"/>
                    <pic:cNvPicPr>
                      <a:picLocks noChangeAspect="1" noChangeArrowheads="1"/>
                    </pic:cNvPicPr>
                  </pic:nvPicPr>
                  <pic:blipFill>
                    <a:blip r:embed="rId7" cstate="print"/>
                    <a:srcRect/>
                    <a:stretch>
                      <a:fillRect/>
                    </a:stretch>
                  </pic:blipFill>
                  <pic:spPr bwMode="auto">
                    <a:xfrm>
                      <a:off x="0" y="0"/>
                      <a:ext cx="923925" cy="885825"/>
                    </a:xfrm>
                    <a:prstGeom prst="rect">
                      <a:avLst/>
                    </a:prstGeom>
                    <a:noFill/>
                    <a:ln w="9525">
                      <a:noFill/>
                      <a:miter lim="800000"/>
                      <a:headEnd/>
                      <a:tailEnd/>
                    </a:ln>
                  </pic:spPr>
                </pic:pic>
              </a:graphicData>
            </a:graphic>
          </wp:inline>
        </w:drawing>
      </w:r>
    </w:p>
    <w:p w:rsidR="009B4CBB" w:rsidRPr="009B4CBB" w:rsidRDefault="009B4CBB" w:rsidP="009B4CBB">
      <w:pPr>
        <w:shd w:val="clear" w:color="auto" w:fill="FFFFFF"/>
        <w:spacing w:after="136" w:line="240" w:lineRule="auto"/>
        <w:rPr>
          <w:rFonts w:ascii="Arial" w:eastAsia="Times New Roman" w:hAnsi="Arial" w:cs="Arial"/>
          <w:color w:val="000000"/>
          <w:sz w:val="19"/>
          <w:szCs w:val="19"/>
          <w:lang w:eastAsia="ru-RU"/>
        </w:rPr>
      </w:pPr>
    </w:p>
    <w:tbl>
      <w:tblPr>
        <w:tblpPr w:leftFromText="45" w:rightFromText="45" w:vertAnchor="text"/>
        <w:tblW w:w="4215" w:type="dxa"/>
        <w:shd w:val="clear" w:color="auto" w:fill="FFFFFF"/>
        <w:tblCellMar>
          <w:top w:w="105" w:type="dxa"/>
          <w:left w:w="105" w:type="dxa"/>
          <w:bottom w:w="105" w:type="dxa"/>
          <w:right w:w="105" w:type="dxa"/>
        </w:tblCellMar>
        <w:tblLook w:val="04A0"/>
      </w:tblPr>
      <w:tblGrid>
        <w:gridCol w:w="4215"/>
      </w:tblGrid>
      <w:tr w:rsidR="009B4CBB" w:rsidRPr="00246B12" w:rsidTr="00246B12">
        <w:trPr>
          <w:trHeight w:val="1230"/>
        </w:trPr>
        <w:tc>
          <w:tcPr>
            <w:tcW w:w="4215" w:type="dxa"/>
            <w:tcBorders>
              <w:top w:val="nil"/>
              <w:left w:val="nil"/>
              <w:bottom w:val="nil"/>
              <w:right w:val="nil"/>
            </w:tcBorders>
            <w:shd w:val="clear" w:color="auto" w:fill="FFFFFF"/>
            <w:tcMar>
              <w:top w:w="0" w:type="dxa"/>
              <w:left w:w="0" w:type="dxa"/>
              <w:bottom w:w="0" w:type="dxa"/>
              <w:right w:w="0" w:type="dxa"/>
            </w:tcMar>
            <w:hideMark/>
          </w:tcPr>
          <w:p w:rsidR="009B4CBB" w:rsidRPr="00246B12" w:rsidRDefault="009B4CBB" w:rsidP="00EA4DE2">
            <w:pPr>
              <w:spacing w:after="136" w:line="240" w:lineRule="auto"/>
              <w:jc w:val="right"/>
              <w:rPr>
                <w:rFonts w:ascii="Times New Roman" w:eastAsia="Times New Roman" w:hAnsi="Times New Roman" w:cs="Times New Roman"/>
                <w:color w:val="000000"/>
                <w:sz w:val="19"/>
                <w:szCs w:val="19"/>
                <w:lang w:eastAsia="ru-RU"/>
              </w:rPr>
            </w:pPr>
          </w:p>
        </w:tc>
      </w:tr>
    </w:tbl>
    <w:p w:rsidR="00246B12" w:rsidRPr="00246B12" w:rsidRDefault="00246B12" w:rsidP="00246B12">
      <w:pPr>
        <w:tabs>
          <w:tab w:val="left" w:pos="8931"/>
        </w:tabs>
        <w:rPr>
          <w:rFonts w:ascii="Times New Roman" w:hAnsi="Times New Roman" w:cs="Times New Roman"/>
          <w:b/>
          <w:sz w:val="36"/>
          <w:szCs w:val="36"/>
        </w:rPr>
      </w:pPr>
      <w:r w:rsidRPr="00246B12">
        <w:rPr>
          <w:rFonts w:ascii="Times New Roman" w:hAnsi="Times New Roman" w:cs="Times New Roman"/>
          <w:b/>
          <w:sz w:val="36"/>
          <w:szCs w:val="36"/>
        </w:rPr>
        <w:t>Муниципальное казенное общеобразовательное учреждение</w:t>
      </w:r>
    </w:p>
    <w:p w:rsidR="00246B12" w:rsidRPr="00246B12" w:rsidRDefault="00246B12" w:rsidP="00246B12">
      <w:pPr>
        <w:rPr>
          <w:rFonts w:ascii="Times New Roman" w:hAnsi="Times New Roman" w:cs="Times New Roman"/>
          <w:i/>
          <w:sz w:val="36"/>
          <w:szCs w:val="36"/>
        </w:rPr>
      </w:pPr>
      <w:r w:rsidRPr="00246B12">
        <w:rPr>
          <w:rFonts w:ascii="Times New Roman" w:hAnsi="Times New Roman" w:cs="Times New Roman"/>
          <w:i/>
          <w:sz w:val="36"/>
          <w:szCs w:val="36"/>
        </w:rPr>
        <w:t xml:space="preserve">   « Дуакарская средняя общеобразовательная школа»</w:t>
      </w:r>
    </w:p>
    <w:p w:rsidR="009B4CBB" w:rsidRPr="009B4CBB" w:rsidRDefault="009B4CBB" w:rsidP="009B4CBB">
      <w:pPr>
        <w:spacing w:after="0" w:line="240" w:lineRule="auto"/>
        <w:rPr>
          <w:rFonts w:ascii="Times New Roman" w:eastAsia="Times New Roman" w:hAnsi="Times New Roman" w:cs="Times New Roman"/>
          <w:sz w:val="24"/>
          <w:szCs w:val="24"/>
          <w:lang w:eastAsia="ru-RU"/>
        </w:rPr>
      </w:pPr>
      <w:r w:rsidRPr="009B4CBB">
        <w:rPr>
          <w:rFonts w:ascii="Arial" w:eastAsia="Times New Roman" w:hAnsi="Arial" w:cs="Arial"/>
          <w:color w:val="252525"/>
          <w:lang w:eastAsia="ru-RU"/>
        </w:rPr>
        <w:br/>
      </w:r>
    </w:p>
    <w:p w:rsidR="009B4CBB" w:rsidRPr="009B4CBB" w:rsidRDefault="00EA4DE2" w:rsidP="00EA4DE2">
      <w:pPr>
        <w:shd w:val="clear" w:color="auto" w:fill="FFFFFF"/>
        <w:tabs>
          <w:tab w:val="left" w:pos="8450"/>
        </w:tabs>
        <w:spacing w:after="136" w:line="240" w:lineRule="auto"/>
        <w:rPr>
          <w:rFonts w:ascii="Arial" w:eastAsia="Times New Roman" w:hAnsi="Arial" w:cs="Arial"/>
          <w:color w:val="000000"/>
          <w:sz w:val="19"/>
          <w:szCs w:val="19"/>
          <w:lang w:eastAsia="ru-RU"/>
        </w:rPr>
      </w:pPr>
      <w:r>
        <w:rPr>
          <w:rFonts w:ascii="Arial" w:eastAsia="Times New Roman" w:hAnsi="Arial" w:cs="Arial"/>
          <w:color w:val="000000"/>
          <w:sz w:val="19"/>
          <w:szCs w:val="19"/>
          <w:lang w:eastAsia="ru-RU"/>
        </w:rPr>
        <w:tab/>
      </w:r>
    </w:p>
    <w:p w:rsidR="009B4CBB" w:rsidRPr="000A482D" w:rsidRDefault="009B4CBB" w:rsidP="000A482D">
      <w:pPr>
        <w:shd w:val="clear" w:color="auto" w:fill="FFFFFF"/>
        <w:spacing w:after="136" w:line="240" w:lineRule="auto"/>
        <w:jc w:val="center"/>
        <w:rPr>
          <w:rFonts w:ascii="Arial Black" w:eastAsia="Times New Roman" w:hAnsi="Arial Black" w:cs="Arial"/>
          <w:color w:val="000000"/>
          <w:sz w:val="19"/>
          <w:szCs w:val="19"/>
          <w:lang w:eastAsia="ru-RU"/>
        </w:rPr>
      </w:pPr>
      <w:r w:rsidRPr="000A482D">
        <w:rPr>
          <w:rFonts w:ascii="Arial Black" w:eastAsia="Times New Roman" w:hAnsi="Arial Black" w:cs="Arial"/>
          <w:color w:val="000000"/>
          <w:sz w:val="19"/>
          <w:szCs w:val="19"/>
          <w:lang w:eastAsia="ru-RU"/>
        </w:rPr>
        <w:t>внеурочной деятельности</w:t>
      </w:r>
    </w:p>
    <w:p w:rsidR="009B4CBB" w:rsidRPr="000A482D" w:rsidRDefault="009B4CBB" w:rsidP="000A482D">
      <w:pPr>
        <w:shd w:val="clear" w:color="auto" w:fill="FFFFFF"/>
        <w:spacing w:after="136" w:line="240" w:lineRule="auto"/>
        <w:jc w:val="center"/>
        <w:rPr>
          <w:rFonts w:ascii="Arial Black" w:eastAsia="Times New Roman" w:hAnsi="Arial Black" w:cs="Arial"/>
          <w:color w:val="000000"/>
          <w:sz w:val="19"/>
          <w:szCs w:val="19"/>
          <w:lang w:eastAsia="ru-RU"/>
        </w:rPr>
      </w:pPr>
      <w:r w:rsidRPr="000A482D">
        <w:rPr>
          <w:rFonts w:ascii="Arial Black" w:eastAsia="Times New Roman" w:hAnsi="Arial Black" w:cs="Arial"/>
          <w:color w:val="000000"/>
          <w:sz w:val="19"/>
          <w:szCs w:val="19"/>
          <w:lang w:eastAsia="ru-RU"/>
        </w:rPr>
        <w:t>по общеинтеллектуальному направлению</w:t>
      </w:r>
    </w:p>
    <w:p w:rsidR="009B4CBB" w:rsidRPr="000A482D" w:rsidRDefault="009B4CBB" w:rsidP="000A482D">
      <w:pPr>
        <w:shd w:val="clear" w:color="auto" w:fill="FFFFFF"/>
        <w:spacing w:after="136" w:line="240" w:lineRule="auto"/>
        <w:jc w:val="center"/>
        <w:rPr>
          <w:rFonts w:ascii="Arial Black" w:eastAsia="Times New Roman" w:hAnsi="Arial Black" w:cs="Arial"/>
          <w:color w:val="000000"/>
          <w:sz w:val="19"/>
          <w:szCs w:val="19"/>
          <w:lang w:eastAsia="ru-RU"/>
        </w:rPr>
      </w:pPr>
      <w:r w:rsidRPr="000A482D">
        <w:rPr>
          <w:rFonts w:ascii="Arial Black" w:eastAsia="Times New Roman" w:hAnsi="Arial Black" w:cs="Arial"/>
          <w:color w:val="000000"/>
          <w:sz w:val="19"/>
          <w:szCs w:val="19"/>
          <w:lang w:eastAsia="ru-RU"/>
        </w:rPr>
        <w:t>«ШАХМАТЫ – ШКОЛЕ»</w:t>
      </w:r>
    </w:p>
    <w:p w:rsidR="009B4CBB" w:rsidRPr="000A482D" w:rsidRDefault="009B4CBB" w:rsidP="000A482D">
      <w:pPr>
        <w:shd w:val="clear" w:color="auto" w:fill="FFFFFF"/>
        <w:spacing w:after="136" w:line="240" w:lineRule="auto"/>
        <w:jc w:val="center"/>
        <w:rPr>
          <w:rFonts w:ascii="Arial Black" w:eastAsia="Times New Roman" w:hAnsi="Arial Black" w:cs="Arial"/>
          <w:color w:val="000000"/>
          <w:sz w:val="19"/>
          <w:szCs w:val="19"/>
          <w:lang w:eastAsia="ru-RU"/>
        </w:rPr>
      </w:pPr>
      <w:r w:rsidRPr="000A482D">
        <w:rPr>
          <w:rFonts w:ascii="Arial Black" w:eastAsia="Times New Roman" w:hAnsi="Arial Black" w:cs="Arial"/>
          <w:color w:val="000000"/>
          <w:sz w:val="19"/>
          <w:szCs w:val="19"/>
          <w:lang w:eastAsia="ru-RU"/>
        </w:rPr>
        <w:t>для учащихся 1- 4 классов</w:t>
      </w:r>
    </w:p>
    <w:p w:rsidR="009B4CBB" w:rsidRPr="009B4CBB" w:rsidRDefault="009B4CBB" w:rsidP="009B4CBB">
      <w:pPr>
        <w:shd w:val="clear" w:color="auto" w:fill="FFFFFF"/>
        <w:spacing w:after="136" w:line="240" w:lineRule="auto"/>
        <w:jc w:val="center"/>
        <w:rPr>
          <w:rFonts w:ascii="Arial" w:eastAsia="Times New Roman" w:hAnsi="Arial" w:cs="Arial"/>
          <w:color w:val="000000"/>
          <w:sz w:val="19"/>
          <w:szCs w:val="19"/>
          <w:lang w:eastAsia="ru-RU"/>
        </w:rPr>
      </w:pPr>
    </w:p>
    <w:p w:rsidR="009B4CBB" w:rsidRPr="009B4CBB" w:rsidRDefault="00EA4DE2" w:rsidP="009B4CBB">
      <w:pPr>
        <w:shd w:val="clear" w:color="auto" w:fill="FFFFFF"/>
        <w:spacing w:after="136" w:line="240" w:lineRule="auto"/>
        <w:jc w:val="center"/>
        <w:rPr>
          <w:rFonts w:ascii="Arial" w:eastAsia="Times New Roman" w:hAnsi="Arial" w:cs="Arial"/>
          <w:color w:val="000000"/>
          <w:sz w:val="19"/>
          <w:szCs w:val="19"/>
          <w:lang w:eastAsia="ru-RU"/>
        </w:rPr>
      </w:pPr>
      <w:r>
        <w:rPr>
          <w:rFonts w:ascii="Arial" w:eastAsia="Times New Roman" w:hAnsi="Arial" w:cs="Arial"/>
          <w:color w:val="000000"/>
          <w:sz w:val="19"/>
          <w:szCs w:val="19"/>
          <w:lang w:eastAsia="ru-RU"/>
        </w:rPr>
        <w:t>Количество часов -68</w:t>
      </w:r>
      <w:r w:rsidR="009B4CBB" w:rsidRPr="009B4CBB">
        <w:rPr>
          <w:rFonts w:ascii="Arial" w:eastAsia="Times New Roman" w:hAnsi="Arial" w:cs="Arial"/>
          <w:color w:val="000000"/>
          <w:sz w:val="19"/>
          <w:szCs w:val="19"/>
          <w:lang w:eastAsia="ru-RU"/>
        </w:rPr>
        <w:t xml:space="preserve"> час</w:t>
      </w:r>
    </w:p>
    <w:p w:rsidR="009B4CBB" w:rsidRPr="009B4CBB" w:rsidRDefault="009B4CBB" w:rsidP="009B4CBB">
      <w:pPr>
        <w:shd w:val="clear" w:color="auto" w:fill="FFFFFF"/>
        <w:spacing w:after="136" w:line="240" w:lineRule="auto"/>
        <w:jc w:val="center"/>
        <w:rPr>
          <w:rFonts w:ascii="Arial" w:eastAsia="Times New Roman" w:hAnsi="Arial" w:cs="Arial"/>
          <w:color w:val="000000"/>
          <w:sz w:val="19"/>
          <w:szCs w:val="19"/>
          <w:lang w:eastAsia="ru-RU"/>
        </w:rPr>
      </w:pPr>
      <w:r w:rsidRPr="009B4CBB">
        <w:rPr>
          <w:rFonts w:ascii="Arial" w:eastAsia="Times New Roman" w:hAnsi="Arial" w:cs="Arial"/>
          <w:color w:val="000000"/>
          <w:sz w:val="19"/>
          <w:szCs w:val="19"/>
          <w:lang w:eastAsia="ru-RU"/>
        </w:rPr>
        <w:t>Количество часов в неделю - 1час.</w:t>
      </w:r>
    </w:p>
    <w:p w:rsidR="009B4CBB" w:rsidRPr="009B4CBB" w:rsidRDefault="00EA4DE2" w:rsidP="009B4CBB">
      <w:pPr>
        <w:shd w:val="clear" w:color="auto" w:fill="FFFFFF"/>
        <w:spacing w:after="136" w:line="240" w:lineRule="auto"/>
        <w:jc w:val="center"/>
        <w:rPr>
          <w:rFonts w:ascii="Arial" w:eastAsia="Times New Roman" w:hAnsi="Arial" w:cs="Arial"/>
          <w:color w:val="000000"/>
          <w:sz w:val="19"/>
          <w:szCs w:val="19"/>
          <w:lang w:eastAsia="ru-RU"/>
        </w:rPr>
      </w:pPr>
      <w:r>
        <w:rPr>
          <w:rFonts w:ascii="Arial" w:eastAsia="Times New Roman" w:hAnsi="Arial" w:cs="Arial"/>
          <w:color w:val="000000"/>
          <w:sz w:val="19"/>
          <w:szCs w:val="19"/>
          <w:lang w:eastAsia="ru-RU"/>
        </w:rPr>
        <w:t>Срок реализации программы 2021-2022 уч.год</w:t>
      </w:r>
    </w:p>
    <w:p w:rsidR="009B4CBB" w:rsidRPr="009B4CBB" w:rsidRDefault="009B4CBB" w:rsidP="009B4CBB">
      <w:pPr>
        <w:shd w:val="clear" w:color="auto" w:fill="FFFFFF"/>
        <w:spacing w:after="136" w:line="240" w:lineRule="auto"/>
        <w:jc w:val="right"/>
        <w:rPr>
          <w:rFonts w:ascii="Arial" w:eastAsia="Times New Roman" w:hAnsi="Arial" w:cs="Arial"/>
          <w:color w:val="000000"/>
          <w:sz w:val="19"/>
          <w:szCs w:val="19"/>
          <w:lang w:eastAsia="ru-RU"/>
        </w:rPr>
      </w:pPr>
    </w:p>
    <w:p w:rsidR="009B4CBB" w:rsidRPr="009B4CBB" w:rsidRDefault="009B4CBB" w:rsidP="009B4CBB">
      <w:pPr>
        <w:shd w:val="clear" w:color="auto" w:fill="FFFFFF"/>
        <w:spacing w:after="136" w:line="240" w:lineRule="auto"/>
        <w:jc w:val="right"/>
        <w:rPr>
          <w:rFonts w:ascii="Arial" w:eastAsia="Times New Roman" w:hAnsi="Arial" w:cs="Arial"/>
          <w:color w:val="000000"/>
          <w:sz w:val="19"/>
          <w:szCs w:val="19"/>
          <w:lang w:eastAsia="ru-RU"/>
        </w:rPr>
      </w:pPr>
    </w:p>
    <w:p w:rsidR="009B4CBB" w:rsidRPr="009B4CBB" w:rsidRDefault="009B4CBB" w:rsidP="009B4CBB">
      <w:pPr>
        <w:shd w:val="clear" w:color="auto" w:fill="FFFFFF"/>
        <w:spacing w:after="136" w:line="240" w:lineRule="auto"/>
        <w:jc w:val="right"/>
        <w:rPr>
          <w:rFonts w:ascii="Arial" w:eastAsia="Times New Roman" w:hAnsi="Arial" w:cs="Arial"/>
          <w:color w:val="000000"/>
          <w:sz w:val="19"/>
          <w:szCs w:val="19"/>
          <w:lang w:eastAsia="ru-RU"/>
        </w:rPr>
      </w:pPr>
    </w:p>
    <w:p w:rsidR="000A482D" w:rsidRDefault="000A482D" w:rsidP="000A482D">
      <w:pPr>
        <w:spacing w:after="0" w:line="240" w:lineRule="auto"/>
        <w:rPr>
          <w:rFonts w:ascii="Arial" w:eastAsia="Times New Roman" w:hAnsi="Arial" w:cs="Arial"/>
          <w:color w:val="000000"/>
          <w:sz w:val="19"/>
          <w:szCs w:val="19"/>
          <w:lang w:eastAsia="ru-RU"/>
        </w:rPr>
      </w:pPr>
    </w:p>
    <w:p w:rsidR="000A482D" w:rsidRDefault="000A482D" w:rsidP="000A482D">
      <w:pPr>
        <w:spacing w:after="0" w:line="240" w:lineRule="auto"/>
        <w:rPr>
          <w:rFonts w:ascii="Arial" w:eastAsia="Times New Roman" w:hAnsi="Arial" w:cs="Arial"/>
          <w:color w:val="000000"/>
          <w:sz w:val="19"/>
          <w:szCs w:val="19"/>
          <w:lang w:eastAsia="ru-RU"/>
        </w:rPr>
      </w:pPr>
    </w:p>
    <w:p w:rsidR="000A482D" w:rsidRPr="000A482D" w:rsidRDefault="000A482D" w:rsidP="000A482D">
      <w:pPr>
        <w:spacing w:after="0" w:line="240" w:lineRule="auto"/>
        <w:rPr>
          <w:rFonts w:ascii="Arial Black" w:eastAsia="Times New Roman" w:hAnsi="Arial Black" w:cs="Arial"/>
          <w:b/>
          <w:color w:val="000000"/>
          <w:sz w:val="19"/>
          <w:szCs w:val="19"/>
          <w:lang w:eastAsia="ru-RU"/>
        </w:rPr>
      </w:pPr>
      <w:r w:rsidRPr="000A482D">
        <w:rPr>
          <w:rFonts w:ascii="Arial Black" w:eastAsia="Times New Roman" w:hAnsi="Arial Black" w:cs="Arial"/>
          <w:b/>
          <w:color w:val="000000"/>
          <w:sz w:val="19"/>
          <w:szCs w:val="19"/>
          <w:lang w:eastAsia="ru-RU"/>
        </w:rPr>
        <w:t xml:space="preserve">                                                                                                с.Дуакар 2021 г</w:t>
      </w:r>
    </w:p>
    <w:p w:rsidR="009B4CBB" w:rsidRPr="009B4CBB" w:rsidRDefault="009B4CBB" w:rsidP="009B4CBB">
      <w:pPr>
        <w:shd w:val="clear" w:color="auto" w:fill="FFFFFF"/>
        <w:spacing w:after="136" w:line="240" w:lineRule="auto"/>
        <w:rPr>
          <w:rFonts w:ascii="Arial" w:eastAsia="Times New Roman" w:hAnsi="Arial" w:cs="Arial"/>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Пояснительная записка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Статус документа.</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Рабочая программа внеурочной деятельности по общеинтеллектуальному направлению «Шахматы – школе» составлена на основе нормативно — правовой базы:</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Федеральный закон от 29.12.2012 г. № 273-ФЗ «Об образовании в Российской Федерации» (редакция от 23.07.2013).</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Типовые положения об общеобразовательном учреждении разных типов (Постановления Правительства РФ);</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Приказ Министерства образования и науки Российской Федерации от 26 ноября 2010 года № 1241, зарегистрированный Минюстом России 4 февраля 2011 года № 19707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части учебного плана, формируемой участниками образовательного процесса);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Приказ Министерства образования и науки Российской Федерации от 22 сентября 2011 года № 2357, зарегистрированный Минюстом России 12 декабря 2011 года № 22540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количестве учебных занятий за 4 учебных года);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Примерная основная образовательная программа начального общего образования, рекомендованная к использованию Координационным советом при департаменте общего образования Министерства образования и науки Российской федерации (протокол заседания от 24-25 июля 2010г. № 1);</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Постановление Главного государственного санитарного врача Российской Федерации от 29 декабря 2010 № 189 г. Москва «Об утверждении СанПиН 2.4.2.2821 -10 «Санитарно-эпидемиологические требования к условиям и организации обучения в общеобразовательных учреждениях»;</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Закон Кемеровской области "Об образовании в Кемеровской области" 28 декабря 2000 года N 110-ОЗ;</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Приказ ДОиН Кемеровской области от 16.06.2011 №1199 «О методических рекомендациях по составлению учебных планов для 1-11 классов общеобразовательных учреждений Кемеровской области на 2011-2012 учебный год»</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Устав ОУ, свидетельство о государственной регистрации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Лицензия на право ведения образовательной деятельности. Регистрационный номер № 11859 от 21.12.11</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Положение об организации внеурочной деятельности ОУ.</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Программа разработана в соответствии с программой :</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И.Г. Сухин "Программы курса "Шахматы – школе: Для начальных классов общеобразовательных учреждений" (2011, 40 с.)</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0A482D" w:rsidRPr="00263A39" w:rsidRDefault="000A482D" w:rsidP="009B4CBB">
      <w:pPr>
        <w:shd w:val="clear" w:color="auto" w:fill="FFFFFF"/>
        <w:spacing w:after="136" w:line="240" w:lineRule="auto"/>
        <w:jc w:val="center"/>
        <w:rPr>
          <w:rFonts w:ascii="Times New Roman" w:eastAsia="Times New Roman" w:hAnsi="Times New Roman" w:cs="Times New Roman"/>
          <w:b/>
          <w:bCs/>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Актуальность</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В условиях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развивают когнитивные функции младших школьников, но и способствуют достижению комплекса личных и метапредметных результатов.</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Цели программы</w:t>
      </w:r>
      <w:r w:rsidRPr="00263A39">
        <w:rPr>
          <w:rFonts w:ascii="Times New Roman" w:eastAsia="Times New Roman" w:hAnsi="Times New Roman" w:cs="Times New Roman"/>
          <w:color w:val="000000"/>
          <w:sz w:val="19"/>
          <w:szCs w:val="19"/>
          <w:lang w:eastAsia="ru-RU"/>
        </w:rPr>
        <w:t>:</w:t>
      </w:r>
    </w:p>
    <w:p w:rsidR="009B4CBB" w:rsidRPr="00263A39" w:rsidRDefault="009B4CBB" w:rsidP="009B4CBB">
      <w:pPr>
        <w:numPr>
          <w:ilvl w:val="0"/>
          <w:numId w:val="1"/>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способствовать становлению личности младших школьников и наиболее полному раскрытию их творческих способностей,</w:t>
      </w:r>
    </w:p>
    <w:p w:rsidR="009B4CBB" w:rsidRPr="00263A39" w:rsidRDefault="009B4CBB" w:rsidP="009B4CBB">
      <w:pPr>
        <w:numPr>
          <w:ilvl w:val="0"/>
          <w:numId w:val="1"/>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lastRenderedPageBreak/>
        <w:t>Задачи курса:</w:t>
      </w:r>
    </w:p>
    <w:p w:rsidR="009B4CBB" w:rsidRPr="00263A39" w:rsidRDefault="009B4CBB" w:rsidP="009B4CBB">
      <w:pPr>
        <w:numPr>
          <w:ilvl w:val="0"/>
          <w:numId w:val="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9B4CBB" w:rsidRPr="00263A39" w:rsidRDefault="009B4CBB" w:rsidP="009B4CBB">
      <w:pPr>
        <w:numPr>
          <w:ilvl w:val="0"/>
          <w:numId w:val="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формирование эстетического отношения к красоте окружающего мира;</w:t>
      </w:r>
    </w:p>
    <w:p w:rsidR="009B4CBB" w:rsidRPr="00263A39" w:rsidRDefault="009B4CBB" w:rsidP="009B4CBB">
      <w:pPr>
        <w:numPr>
          <w:ilvl w:val="0"/>
          <w:numId w:val="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развитие умения контактировать со сверстниками в творческой и практической деятельности;</w:t>
      </w:r>
    </w:p>
    <w:p w:rsidR="009B4CBB" w:rsidRPr="00263A39" w:rsidRDefault="009B4CBB" w:rsidP="009B4CBB">
      <w:pPr>
        <w:numPr>
          <w:ilvl w:val="0"/>
          <w:numId w:val="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формирование чувства радости от результатов индивидуальной и коллектив</w:t>
      </w:r>
      <w:r w:rsidRPr="00263A39">
        <w:rPr>
          <w:rFonts w:ascii="Times New Roman" w:eastAsia="Times New Roman" w:hAnsi="Times New Roman" w:cs="Times New Roman"/>
          <w:color w:val="000000"/>
          <w:sz w:val="19"/>
          <w:szCs w:val="19"/>
          <w:lang w:eastAsia="ru-RU"/>
        </w:rPr>
        <w:softHyphen/>
        <w:t>ной деятельности;</w:t>
      </w:r>
    </w:p>
    <w:p w:rsidR="009B4CBB" w:rsidRPr="00263A39" w:rsidRDefault="009B4CBB" w:rsidP="009B4CBB">
      <w:pPr>
        <w:numPr>
          <w:ilvl w:val="0"/>
          <w:numId w:val="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умение осознанно решать творческие задачи; стремиться к само</w:t>
      </w:r>
      <w:r w:rsidRPr="00263A39">
        <w:rPr>
          <w:rFonts w:ascii="Times New Roman" w:eastAsia="Times New Roman" w:hAnsi="Times New Roman" w:cs="Times New Roman"/>
          <w:color w:val="000000"/>
          <w:sz w:val="19"/>
          <w:szCs w:val="19"/>
          <w:lang w:eastAsia="ru-RU"/>
        </w:rPr>
        <w:softHyphen/>
        <w:t>реализации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br/>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Объем программы: </w:t>
      </w:r>
      <w:r w:rsidRPr="00263A39">
        <w:rPr>
          <w:rFonts w:ascii="Times New Roman" w:eastAsia="Times New Roman" w:hAnsi="Times New Roman" w:cs="Times New Roman"/>
          <w:color w:val="000000"/>
          <w:sz w:val="19"/>
          <w:szCs w:val="19"/>
          <w:lang w:eastAsia="ru-RU"/>
        </w:rPr>
        <w:t>программа рассчитана на четыре года обучения. На реализацию курса отводится 1 час в н</w:t>
      </w:r>
      <w:r w:rsidR="00D82B9C" w:rsidRPr="00263A39">
        <w:rPr>
          <w:rFonts w:ascii="Times New Roman" w:eastAsia="Times New Roman" w:hAnsi="Times New Roman" w:cs="Times New Roman"/>
          <w:color w:val="000000"/>
          <w:sz w:val="19"/>
          <w:szCs w:val="19"/>
          <w:lang w:eastAsia="ru-RU"/>
        </w:rPr>
        <w:t xml:space="preserve">еделю ( </w:t>
      </w:r>
      <w:r w:rsidRPr="00263A39">
        <w:rPr>
          <w:rFonts w:ascii="Times New Roman" w:eastAsia="Times New Roman" w:hAnsi="Times New Roman" w:cs="Times New Roman"/>
          <w:color w:val="000000"/>
          <w:sz w:val="19"/>
          <w:szCs w:val="19"/>
          <w:lang w:eastAsia="ru-RU"/>
        </w:rPr>
        <w:t xml:space="preserve"> 2 </w:t>
      </w:r>
      <w:r w:rsidR="000B0DE1" w:rsidRPr="00263A39">
        <w:rPr>
          <w:rFonts w:ascii="Times New Roman" w:eastAsia="Times New Roman" w:hAnsi="Times New Roman" w:cs="Times New Roman"/>
          <w:color w:val="000000"/>
          <w:sz w:val="19"/>
          <w:szCs w:val="19"/>
          <w:lang w:eastAsia="ru-RU"/>
        </w:rPr>
        <w:t>-4класс – 68 часа в год,</w:t>
      </w:r>
      <w:r w:rsidRPr="00263A39">
        <w:rPr>
          <w:rFonts w:ascii="Times New Roman" w:eastAsia="Times New Roman" w:hAnsi="Times New Roman" w:cs="Times New Roman"/>
          <w:color w:val="000000"/>
          <w:sz w:val="19"/>
          <w:szCs w:val="19"/>
          <w:lang w:eastAsia="ru-RU"/>
        </w:rPr>
        <w:t>).</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Режим занятий</w:t>
      </w:r>
      <w:r w:rsidRPr="00263A39">
        <w:rPr>
          <w:rFonts w:ascii="Times New Roman" w:eastAsia="Times New Roman" w:hAnsi="Times New Roman" w:cs="Times New Roman"/>
          <w:color w:val="000000"/>
          <w:sz w:val="19"/>
          <w:szCs w:val="19"/>
          <w:lang w:eastAsia="ru-RU"/>
        </w:rPr>
        <w:t> обусловлен нормативно-правовой базой общеобразовательной, ориентированной на обучение детей младшего школьног</w:t>
      </w:r>
      <w:r w:rsidR="000B0DE1" w:rsidRPr="00263A39">
        <w:rPr>
          <w:rFonts w:ascii="Times New Roman" w:eastAsia="Times New Roman" w:hAnsi="Times New Roman" w:cs="Times New Roman"/>
          <w:color w:val="000000"/>
          <w:sz w:val="19"/>
          <w:szCs w:val="19"/>
          <w:lang w:eastAsia="ru-RU"/>
        </w:rPr>
        <w:t>о возраста. Занятия проводятся 2</w:t>
      </w:r>
      <w:r w:rsidRPr="00263A39">
        <w:rPr>
          <w:rFonts w:ascii="Times New Roman" w:eastAsia="Times New Roman" w:hAnsi="Times New Roman" w:cs="Times New Roman"/>
          <w:color w:val="000000"/>
          <w:sz w:val="19"/>
          <w:szCs w:val="19"/>
          <w:lang w:eastAsia="ru-RU"/>
        </w:rPr>
        <w:t xml:space="preserve"> раз в неделю по 30-40 минут.</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Основные формы работы на занятии:</w:t>
      </w:r>
      <w:r w:rsidRPr="00263A39">
        <w:rPr>
          <w:rFonts w:ascii="Times New Roman" w:eastAsia="Times New Roman" w:hAnsi="Times New Roman" w:cs="Times New Roman"/>
          <w:color w:val="000000"/>
          <w:sz w:val="19"/>
          <w:szCs w:val="19"/>
          <w:lang w:eastAsia="ru-RU"/>
        </w:rPr>
        <w:t> индивидуальные, групповые и коллективные (игровая деятельность).</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Структура занятия</w:t>
      </w:r>
      <w:r w:rsidRPr="00263A39">
        <w:rPr>
          <w:rFonts w:ascii="Times New Roman" w:eastAsia="Times New Roman" w:hAnsi="Times New Roman" w:cs="Times New Roman"/>
          <w:color w:val="000000"/>
          <w:sz w:val="19"/>
          <w:szCs w:val="19"/>
          <w:lang w:eastAsia="ru-RU"/>
        </w:rPr>
        <w:t> включает в себя изучение теории шахмат через использование дидактических сказок и игровых ситуаций.</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Для закрепления знаний</w:t>
      </w:r>
      <w:r w:rsidRPr="00263A39">
        <w:rPr>
          <w:rFonts w:ascii="Times New Roman" w:eastAsia="Times New Roman" w:hAnsi="Times New Roman" w:cs="Times New Roman"/>
          <w:color w:val="000000"/>
          <w:sz w:val="19"/>
          <w:szCs w:val="19"/>
          <w:lang w:eastAsia="ru-RU"/>
        </w:rPr>
        <w:t> обучающихся используются дидактические задания и позиции для игровой практики.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Организационно-педагогические условия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Занятия проводятся в соответствии с учебным планом внеурочной деятельности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Общая характеристика курса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Обучение игре в шахматы во внеурочной деятельности выстроено на основе программы </w:t>
      </w:r>
      <w:r w:rsidRPr="00263A39">
        <w:rPr>
          <w:rFonts w:ascii="Times New Roman" w:eastAsia="Times New Roman" w:hAnsi="Times New Roman" w:cs="Times New Roman"/>
          <w:i/>
          <w:iCs/>
          <w:color w:val="000000"/>
          <w:sz w:val="19"/>
          <w:szCs w:val="19"/>
          <w:lang w:eastAsia="ru-RU"/>
        </w:rPr>
        <w:t>факультативного курса «Шахматы – школе» автора И.Г. Сухина,</w:t>
      </w:r>
      <w:r w:rsidRPr="00263A39">
        <w:rPr>
          <w:rFonts w:ascii="Times New Roman" w:eastAsia="Times New Roman" w:hAnsi="Times New Roman" w:cs="Times New Roman"/>
          <w:color w:val="000000"/>
          <w:sz w:val="19"/>
          <w:szCs w:val="19"/>
          <w:lang w:eastAsia="ru-RU"/>
        </w:rPr>
        <w:t> имеющей гриф «Рекомендовано Министерства образования российской Федерации».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i/>
          <w:iCs/>
          <w:color w:val="000000"/>
          <w:sz w:val="19"/>
          <w:szCs w:val="19"/>
          <w:lang w:eastAsia="ru-RU"/>
        </w:rPr>
        <w:t>Программой первого года обучения</w:t>
      </w:r>
      <w:r w:rsidRPr="00263A39">
        <w:rPr>
          <w:rFonts w:ascii="Times New Roman" w:eastAsia="Times New Roman" w:hAnsi="Times New Roman" w:cs="Times New Roman"/>
          <w:color w:val="000000"/>
          <w:sz w:val="19"/>
          <w:szCs w:val="19"/>
          <w:lang w:eastAsia="ru-RU"/>
        </w:rPr>
        <w:t> предусматривается 33 шахматных занятия (одно занятие в неделю). Учебный курс включает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i/>
          <w:iCs/>
          <w:color w:val="000000"/>
          <w:sz w:val="19"/>
          <w:szCs w:val="19"/>
          <w:lang w:eastAsia="ru-RU"/>
        </w:rPr>
        <w:lastRenderedPageBreak/>
        <w:t>Программа второго года обучения</w:t>
      </w:r>
      <w:r w:rsidRPr="00263A39">
        <w:rPr>
          <w:rFonts w:ascii="Times New Roman" w:eastAsia="Times New Roman" w:hAnsi="Times New Roman" w:cs="Times New Roman"/>
          <w:color w:val="000000"/>
          <w:sz w:val="19"/>
          <w:szCs w:val="19"/>
          <w:lang w:eastAsia="ru-RU"/>
        </w:rPr>
        <w:t> предназначена для вторых классов начальной школы. Программа предусматривает 34 учебных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курс включает в себя шесть тем: “Краткая история шахмат”, “Шахматная нотация”, “Ценность шахматных фигур”, “Техника матования одинокого короля”, “Достижение мата без жертвы материала”, “Шахматная комбинация”. 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i/>
          <w:iCs/>
          <w:color w:val="000000"/>
          <w:sz w:val="19"/>
          <w:szCs w:val="19"/>
          <w:lang w:eastAsia="ru-RU"/>
        </w:rPr>
        <w:t>Программа третьего и четвертого года обучения</w:t>
      </w:r>
      <w:r w:rsidRPr="00263A39">
        <w:rPr>
          <w:rFonts w:ascii="Times New Roman" w:eastAsia="Times New Roman" w:hAnsi="Times New Roman" w:cs="Times New Roman"/>
          <w:color w:val="000000"/>
          <w:sz w:val="19"/>
          <w:szCs w:val="19"/>
          <w:lang w:eastAsia="ru-RU"/>
        </w:rPr>
        <w:t> предназначена для III и IV классов начальной школы. Материал выстроен на основе ранее приобретенных знаний и умений, где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 Учебный курс включает в себя три большие темы: “Основы дебюта”, “Основы миттельшпиля” и “Основы эндшпиля”. 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Планируемые результаты освоения обучающимися программы внеурочной деятельности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Личностные результаты освоения программы курса.</w:t>
      </w:r>
    </w:p>
    <w:p w:rsidR="009B4CBB" w:rsidRPr="00263A39" w:rsidRDefault="009B4CBB" w:rsidP="009B4CBB">
      <w:pPr>
        <w:numPr>
          <w:ilvl w:val="0"/>
          <w:numId w:val="11"/>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B4CBB" w:rsidRPr="00263A39" w:rsidRDefault="009B4CBB" w:rsidP="009B4CBB">
      <w:pPr>
        <w:numPr>
          <w:ilvl w:val="0"/>
          <w:numId w:val="11"/>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B4CBB" w:rsidRPr="00263A39" w:rsidRDefault="009B4CBB" w:rsidP="009B4CBB">
      <w:pPr>
        <w:numPr>
          <w:ilvl w:val="0"/>
          <w:numId w:val="11"/>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B4CBB" w:rsidRPr="00263A39" w:rsidRDefault="009B4CBB" w:rsidP="009B4CBB">
      <w:pPr>
        <w:numPr>
          <w:ilvl w:val="0"/>
          <w:numId w:val="11"/>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Формирование эстетических потребностей, ценностей и чувств.</w:t>
      </w:r>
    </w:p>
    <w:p w:rsidR="009B4CBB" w:rsidRPr="00263A39" w:rsidRDefault="009B4CBB" w:rsidP="009B4CBB">
      <w:pPr>
        <w:numPr>
          <w:ilvl w:val="0"/>
          <w:numId w:val="11"/>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Метапредметные результаты освоения программы курса.</w:t>
      </w:r>
    </w:p>
    <w:p w:rsidR="009B4CBB" w:rsidRPr="00263A39" w:rsidRDefault="009B4CBB" w:rsidP="009B4CBB">
      <w:pPr>
        <w:numPr>
          <w:ilvl w:val="0"/>
          <w:numId w:val="1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Овладение способностью принимать и сохранять цели и задачи учебной деятельности, поиска средств её осуществления.</w:t>
      </w:r>
    </w:p>
    <w:p w:rsidR="009B4CBB" w:rsidRPr="00263A39" w:rsidRDefault="009B4CBB" w:rsidP="009B4CBB">
      <w:pPr>
        <w:numPr>
          <w:ilvl w:val="0"/>
          <w:numId w:val="1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Освоение способов решения проблем творческого и поискового характера.</w:t>
      </w:r>
    </w:p>
    <w:p w:rsidR="009B4CBB" w:rsidRPr="00263A39" w:rsidRDefault="009B4CBB" w:rsidP="009B4CBB">
      <w:pPr>
        <w:numPr>
          <w:ilvl w:val="0"/>
          <w:numId w:val="1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B4CBB" w:rsidRPr="00263A39" w:rsidRDefault="009B4CBB" w:rsidP="009B4CBB">
      <w:pPr>
        <w:numPr>
          <w:ilvl w:val="0"/>
          <w:numId w:val="1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B4CBB" w:rsidRPr="00263A39" w:rsidRDefault="009B4CBB" w:rsidP="009B4CBB">
      <w:pPr>
        <w:numPr>
          <w:ilvl w:val="0"/>
          <w:numId w:val="1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9B4CBB" w:rsidRPr="00263A39" w:rsidRDefault="009B4CBB" w:rsidP="009B4CBB">
      <w:pPr>
        <w:numPr>
          <w:ilvl w:val="0"/>
          <w:numId w:val="1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9B4CBB" w:rsidRPr="00263A39" w:rsidRDefault="009B4CBB" w:rsidP="009B4CBB">
      <w:pPr>
        <w:numPr>
          <w:ilvl w:val="0"/>
          <w:numId w:val="12"/>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Предметные результаты освоения программы курса.</w:t>
      </w:r>
    </w:p>
    <w:p w:rsidR="009B4CBB" w:rsidRPr="00263A39" w:rsidRDefault="009B4CBB" w:rsidP="009B4CBB">
      <w:pPr>
        <w:numPr>
          <w:ilvl w:val="0"/>
          <w:numId w:val="13"/>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263A39">
        <w:rPr>
          <w:rFonts w:ascii="Times New Roman" w:eastAsia="Times New Roman" w:hAnsi="Times New Roman" w:cs="Times New Roman"/>
          <w:color w:val="000000"/>
          <w:sz w:val="19"/>
          <w:szCs w:val="19"/>
          <w:u w:val="single"/>
          <w:lang w:eastAsia="ru-RU"/>
        </w:rPr>
        <w:t> </w:t>
      </w:r>
      <w:r w:rsidRPr="00263A39">
        <w:rPr>
          <w:rFonts w:ascii="Times New Roman" w:eastAsia="Times New Roman" w:hAnsi="Times New Roman" w:cs="Times New Roman"/>
          <w:color w:val="000000"/>
          <w:sz w:val="19"/>
          <w:szCs w:val="19"/>
          <w:lang w:eastAsia="ru-RU"/>
        </w:rPr>
        <w:t>Знать названия шахматных фигур: ладья, слон, ферзь, конь, пешка. Шах, мат, пат, ничья, мат в один ход, длинная и короткая рокировка и её правила.</w:t>
      </w:r>
    </w:p>
    <w:p w:rsidR="009B4CBB" w:rsidRPr="00263A39" w:rsidRDefault="009B4CBB" w:rsidP="009B4CBB">
      <w:pPr>
        <w:numPr>
          <w:ilvl w:val="0"/>
          <w:numId w:val="13"/>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w:t>
      </w:r>
    </w:p>
    <w:p w:rsidR="009B4CBB" w:rsidRPr="00263A39" w:rsidRDefault="009B4CBB" w:rsidP="009B4CBB">
      <w:pPr>
        <w:numPr>
          <w:ilvl w:val="0"/>
          <w:numId w:val="13"/>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Основные тактические приемы; что означают термины: дебют, миттельшпиль, эндшпиль, темп, оппозиция, ключевые поля.</w:t>
      </w:r>
    </w:p>
    <w:p w:rsidR="009B4CBB" w:rsidRPr="00263A39" w:rsidRDefault="009B4CBB" w:rsidP="009B4CBB">
      <w:pPr>
        <w:numPr>
          <w:ilvl w:val="0"/>
          <w:numId w:val="13"/>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Содержание программы</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D82B9C"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2</w:t>
      </w:r>
      <w:r w:rsidR="000A482D" w:rsidRPr="00263A39">
        <w:rPr>
          <w:rFonts w:ascii="Times New Roman" w:eastAsia="Times New Roman" w:hAnsi="Times New Roman" w:cs="Times New Roman"/>
          <w:b/>
          <w:bCs/>
          <w:color w:val="000000"/>
          <w:sz w:val="19"/>
          <w:szCs w:val="19"/>
          <w:lang w:eastAsia="ru-RU"/>
        </w:rPr>
        <w:t>-4 класс (68 часа;2</w:t>
      </w:r>
      <w:r w:rsidR="009B4CBB" w:rsidRPr="00263A39">
        <w:rPr>
          <w:rFonts w:ascii="Times New Roman" w:eastAsia="Times New Roman" w:hAnsi="Times New Roman" w:cs="Times New Roman"/>
          <w:b/>
          <w:bCs/>
          <w:color w:val="000000"/>
          <w:sz w:val="19"/>
          <w:szCs w:val="19"/>
          <w:lang w:eastAsia="ru-RU"/>
        </w:rPr>
        <w:t xml:space="preserve"> час в неделю)</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 1.</w:t>
      </w:r>
      <w:r w:rsidRPr="00263A39">
        <w:rPr>
          <w:rFonts w:ascii="Times New Roman" w:eastAsia="Times New Roman" w:hAnsi="Times New Roman" w:cs="Times New Roman"/>
          <w:color w:val="000000"/>
          <w:sz w:val="19"/>
          <w:szCs w:val="19"/>
          <w:lang w:eastAsia="ru-RU"/>
        </w:rPr>
        <w:t> ШАХМАТНАЯ ДОСКА.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Шахматная доска, белые и черные поля, горизонталь, вертикаль, диагональ, центр.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№2. </w:t>
      </w:r>
      <w:r w:rsidRPr="00263A39">
        <w:rPr>
          <w:rFonts w:ascii="Times New Roman" w:eastAsia="Times New Roman" w:hAnsi="Times New Roman" w:cs="Times New Roman"/>
          <w:color w:val="000000"/>
          <w:sz w:val="19"/>
          <w:szCs w:val="19"/>
          <w:lang w:eastAsia="ru-RU"/>
        </w:rPr>
        <w:t>ШАХМАТНЫЕ ФИГУРЫ.</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Белые, черные, ладья, слон, ферзь, конь, пешка, король.</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№3.</w:t>
      </w:r>
      <w:r w:rsidRPr="00263A39">
        <w:rPr>
          <w:rFonts w:ascii="Times New Roman" w:eastAsia="Times New Roman" w:hAnsi="Times New Roman" w:cs="Times New Roman"/>
          <w:color w:val="000000"/>
          <w:sz w:val="19"/>
          <w:szCs w:val="19"/>
          <w:lang w:eastAsia="ru-RU"/>
        </w:rPr>
        <w:t> НАЧАЛЬНАЯ РАССТАНОВКА ФИГУР.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lastRenderedPageBreak/>
        <w:t>Раздел №4.</w:t>
      </w:r>
      <w:r w:rsidRPr="00263A39">
        <w:rPr>
          <w:rFonts w:ascii="Times New Roman" w:eastAsia="Times New Roman" w:hAnsi="Times New Roman" w:cs="Times New Roman"/>
          <w:color w:val="000000"/>
          <w:sz w:val="19"/>
          <w:szCs w:val="19"/>
          <w:lang w:eastAsia="ru-RU"/>
        </w:rPr>
        <w:t> ХОДЫ И ВЗЯТИЕ ФИГУР (основная тема учебного курса).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№5.</w:t>
      </w:r>
      <w:r w:rsidRPr="00263A39">
        <w:rPr>
          <w:rFonts w:ascii="Times New Roman" w:eastAsia="Times New Roman" w:hAnsi="Times New Roman" w:cs="Times New Roman"/>
          <w:color w:val="000000"/>
          <w:sz w:val="19"/>
          <w:szCs w:val="19"/>
          <w:lang w:eastAsia="ru-RU"/>
        </w:rPr>
        <w:t> ЦЕЛЬ ШАХМАТНОЙ ПАРТИИ.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 мат, пат, ничья, мат в один ход, длинная и короткая рокировка и ее правила.</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№6.</w:t>
      </w:r>
      <w:r w:rsidRPr="00263A39">
        <w:rPr>
          <w:rFonts w:ascii="Times New Roman" w:eastAsia="Times New Roman" w:hAnsi="Times New Roman" w:cs="Times New Roman"/>
          <w:color w:val="000000"/>
          <w:sz w:val="19"/>
          <w:szCs w:val="19"/>
          <w:lang w:eastAsia="ru-RU"/>
        </w:rPr>
        <w:t> ИГРА ВСЕМИ ФИГУРАМИ ИЗ НАЧАЛЬНОГО ПОЛОЖЕНИЯ.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Самые общие представления о том, как начинать шахматную партию.</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 1.</w:t>
      </w:r>
      <w:r w:rsidRPr="00263A39">
        <w:rPr>
          <w:rFonts w:ascii="Times New Roman" w:eastAsia="Times New Roman" w:hAnsi="Times New Roman" w:cs="Times New Roman"/>
          <w:color w:val="000000"/>
          <w:sz w:val="19"/>
          <w:szCs w:val="19"/>
          <w:lang w:eastAsia="ru-RU"/>
        </w:rPr>
        <w:t> КРАТКАЯ ИСТОРИЯ ШАХМАТ.</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Рождение шахмат. От чатуранги к шатранджу. Шахматы проникают в Европу. Чемпионы мира по шахматам.</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№2. </w:t>
      </w:r>
      <w:r w:rsidRPr="00263A39">
        <w:rPr>
          <w:rFonts w:ascii="Times New Roman" w:eastAsia="Times New Roman" w:hAnsi="Times New Roman" w:cs="Times New Roman"/>
          <w:color w:val="000000"/>
          <w:sz w:val="19"/>
          <w:szCs w:val="19"/>
          <w:lang w:eastAsia="ru-RU"/>
        </w:rPr>
        <w:t>ШАХМАТНАЯ НОТАЦИЯ.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№3.</w:t>
      </w:r>
      <w:r w:rsidRPr="00263A39">
        <w:rPr>
          <w:rFonts w:ascii="Times New Roman" w:eastAsia="Times New Roman" w:hAnsi="Times New Roman" w:cs="Times New Roman"/>
          <w:color w:val="000000"/>
          <w:sz w:val="19"/>
          <w:szCs w:val="19"/>
          <w:lang w:eastAsia="ru-RU"/>
        </w:rPr>
        <w:t> ЦЕННОСТЬ ШАХМАТНЫХ ФИГУР.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фигур. Сравнительная сила фигур. Достижение материального перевеса. Способы защиты.</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№4.</w:t>
      </w:r>
      <w:r w:rsidRPr="00263A39">
        <w:rPr>
          <w:rFonts w:ascii="Times New Roman" w:eastAsia="Times New Roman" w:hAnsi="Times New Roman" w:cs="Times New Roman"/>
          <w:color w:val="000000"/>
          <w:sz w:val="19"/>
          <w:szCs w:val="19"/>
          <w:lang w:eastAsia="ru-RU"/>
        </w:rPr>
        <w:t> ТЕХНИКА МАТОВАНИЯ ОДИНОКОГО КОРОЛЯ.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Две ладьи против короля. Ферзь и ладья против короля. Король и ферзь против короля. Король и ладья против короля.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№5.</w:t>
      </w:r>
      <w:r w:rsidRPr="00263A39">
        <w:rPr>
          <w:rFonts w:ascii="Times New Roman" w:eastAsia="Times New Roman" w:hAnsi="Times New Roman" w:cs="Times New Roman"/>
          <w:color w:val="000000"/>
          <w:sz w:val="19"/>
          <w:szCs w:val="19"/>
          <w:lang w:eastAsia="ru-RU"/>
        </w:rPr>
        <w:t> ДОСТИЖЕНИЕ МАТА БЕЗ ЖЕРТВЫ МАТЕРИАЛА.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Учебные положения на мат в два хода в дебюте, миттельшпиле и эндшпиле (начале, середине и конце игры). Защита от мата.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№6.</w:t>
      </w:r>
      <w:r w:rsidRPr="00263A39">
        <w:rPr>
          <w:rFonts w:ascii="Times New Roman" w:eastAsia="Times New Roman" w:hAnsi="Times New Roman" w:cs="Times New Roman"/>
          <w:color w:val="000000"/>
          <w:sz w:val="19"/>
          <w:szCs w:val="19"/>
          <w:lang w:eastAsia="ru-RU"/>
        </w:rPr>
        <w:t> ШАХМАТНАЯ КОМБИНАЦИЯ.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 1.</w:t>
      </w:r>
      <w:r w:rsidRPr="00263A39">
        <w:rPr>
          <w:rFonts w:ascii="Times New Roman" w:eastAsia="Times New Roman" w:hAnsi="Times New Roman" w:cs="Times New Roman"/>
          <w:color w:val="000000"/>
          <w:sz w:val="19"/>
          <w:szCs w:val="19"/>
          <w:lang w:eastAsia="ru-RU"/>
        </w:rPr>
        <w:t> ОСНОВЫ МИТТЕЛЬШПИЛЯ.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Раздел № 2.</w:t>
      </w:r>
      <w:r w:rsidRPr="00263A39">
        <w:rPr>
          <w:rFonts w:ascii="Times New Roman" w:eastAsia="Times New Roman" w:hAnsi="Times New Roman" w:cs="Times New Roman"/>
          <w:color w:val="000000"/>
          <w:sz w:val="19"/>
          <w:szCs w:val="19"/>
          <w:lang w:eastAsia="ru-RU"/>
        </w:rPr>
        <w:t> ОСНОВЫ ЭНДШПИЛЯ.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2</w:t>
      </w:r>
      <w:r w:rsidR="00D82B9C" w:rsidRPr="00263A39">
        <w:rPr>
          <w:rFonts w:ascii="Times New Roman" w:eastAsia="Times New Roman" w:hAnsi="Times New Roman" w:cs="Times New Roman"/>
          <w:b/>
          <w:bCs/>
          <w:color w:val="000000"/>
          <w:sz w:val="19"/>
          <w:szCs w:val="19"/>
          <w:lang w:eastAsia="ru-RU"/>
        </w:rPr>
        <w:t>-4</w:t>
      </w:r>
      <w:r w:rsidRPr="00263A39">
        <w:rPr>
          <w:rFonts w:ascii="Times New Roman" w:eastAsia="Times New Roman" w:hAnsi="Times New Roman" w:cs="Times New Roman"/>
          <w:b/>
          <w:bCs/>
          <w:color w:val="000000"/>
          <w:sz w:val="19"/>
          <w:szCs w:val="19"/>
          <w:lang w:eastAsia="ru-RU"/>
        </w:rPr>
        <w:t xml:space="preserve"> класс (34 часа;1 час в неделю)</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tbl>
      <w:tblPr>
        <w:tblW w:w="14790" w:type="dxa"/>
        <w:shd w:val="clear" w:color="auto" w:fill="FFFFFF"/>
        <w:tblCellMar>
          <w:top w:w="105" w:type="dxa"/>
          <w:left w:w="105" w:type="dxa"/>
          <w:bottom w:w="105" w:type="dxa"/>
          <w:right w:w="105" w:type="dxa"/>
        </w:tblCellMar>
        <w:tblLook w:val="04A0"/>
      </w:tblPr>
      <w:tblGrid>
        <w:gridCol w:w="903"/>
        <w:gridCol w:w="3496"/>
        <w:gridCol w:w="1507"/>
        <w:gridCol w:w="7473"/>
        <w:gridCol w:w="1411"/>
      </w:tblGrid>
      <w:tr w:rsidR="009B4CBB" w:rsidRPr="00263A39" w:rsidTr="009B4CBB">
        <w:trPr>
          <w:trHeight w:val="52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w:t>
            </w:r>
            <w:r w:rsidRPr="00263A39">
              <w:rPr>
                <w:rFonts w:ascii="Times New Roman" w:eastAsia="Times New Roman" w:hAnsi="Times New Roman" w:cs="Times New Roman"/>
                <w:b/>
                <w:bCs/>
                <w:color w:val="000000"/>
                <w:sz w:val="19"/>
                <w:szCs w:val="19"/>
                <w:lang w:eastAsia="ru-RU"/>
              </w:rPr>
              <w:t>урока</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Тема занятия</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Содержание</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Виды деятельности</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Дата проведения</w:t>
            </w:r>
          </w:p>
        </w:tc>
      </w:tr>
      <w:tr w:rsidR="009B4CBB" w:rsidRPr="00263A39" w:rsidTr="009B4CBB">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Повторение изученного материала</w:t>
            </w:r>
            <w:r w:rsidRPr="00263A39">
              <w:rPr>
                <w:rFonts w:ascii="Times New Roman" w:eastAsia="Times New Roman" w:hAnsi="Times New Roman" w:cs="Times New Roman"/>
                <w:b/>
                <w:bCs/>
                <w:color w:val="000000"/>
                <w:sz w:val="19"/>
                <w:szCs w:val="19"/>
                <w:lang w:eastAsia="ru-RU"/>
              </w:rPr>
              <w:t>.</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программного материала, изученного за год обучения</w:t>
            </w:r>
          </w:p>
        </w:tc>
        <w:tc>
          <w:tcPr>
            <w:tcW w:w="6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rPr>
          <w:trHeight w:val="58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1. Краткая история шахмат.</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Рождение шахмат. От чатуранги к шатранджу. Шахматы проникают в Европу. Чемпионы мира по шахматам.</w:t>
            </w:r>
          </w:p>
        </w:tc>
        <w:tc>
          <w:tcPr>
            <w:tcW w:w="6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Происхождение шахмат. Легенды о шахматах. Чатуранга и шатрандж.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rPr>
          <w:trHeight w:val="58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Краткая история шахмат.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rPr>
          <w:trHeight w:val="42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2. Шахматная нотация.</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c>
          <w:tcPr>
            <w:tcW w:w="6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поля на какое идет. Например: «Король с е1 – на е2».</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rPr>
          <w:trHeight w:val="42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Шахматная нотация. Обозначение горизонталей, вертикалей, полей.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rPr>
          <w:trHeight w:val="42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Шахматная нотация. Обозначение шахматных фигур и терминов.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rPr>
          <w:trHeight w:val="3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3. Ценность шахматных фигур.</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фигур. Сравнительная сила фигур. Достижение материального перевеса. Способы защиты.</w:t>
            </w:r>
          </w:p>
        </w:tc>
        <w:tc>
          <w:tcPr>
            <w:tcW w:w="6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3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шахматных фигур. Ценность фигур. Сравнительная сила фигур.</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3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7.</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шахматных фигур. Достижение материального перевеса.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Достижение материального перевеса. Дидактические игры и задания» Выигрыш материала» (выигрыш ладьи, слона, коня).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3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8.</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шахматных фигур. Способы защиты.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Достижение материального перевеса. Дидактические игры и задания «Выигрыш материала» (выигрыш пешки). Способы защиты. Дидактические игры и задания «Защита» (уничтожение атакующей фигуры, уход из-под боя).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3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9.</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шахматных фигур. Защита.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3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Защита. Дидактические игры и задания «Защита» (защита атакованной фигуры другой своей фигурой, перекрытие, контратака).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4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 xml:space="preserve">4. Техника матования одинокого </w:t>
            </w:r>
            <w:r w:rsidRPr="00263A39">
              <w:rPr>
                <w:rFonts w:ascii="Times New Roman" w:eastAsia="Times New Roman" w:hAnsi="Times New Roman" w:cs="Times New Roman"/>
                <w:b/>
                <w:bCs/>
                <w:color w:val="000000"/>
                <w:sz w:val="19"/>
                <w:szCs w:val="19"/>
                <w:u w:val="single"/>
                <w:lang w:eastAsia="ru-RU"/>
              </w:rPr>
              <w:lastRenderedPageBreak/>
              <w:t>короля.</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 xml:space="preserve">Две ладьи </w:t>
            </w:r>
            <w:r w:rsidRPr="00263A39">
              <w:rPr>
                <w:rFonts w:ascii="Times New Roman" w:eastAsia="Times New Roman" w:hAnsi="Times New Roman" w:cs="Times New Roman"/>
                <w:color w:val="000000"/>
                <w:sz w:val="19"/>
                <w:szCs w:val="19"/>
                <w:lang w:eastAsia="ru-RU"/>
              </w:rPr>
              <w:lastRenderedPageBreak/>
              <w:t>против короля. Ферзь и ладья против короля. Король и ферзь против короля. Король и ладья против короля.</w:t>
            </w:r>
          </w:p>
        </w:tc>
        <w:tc>
          <w:tcPr>
            <w:tcW w:w="6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 xml:space="preserve">Две ладьи против короля. Дидактические игры и задания «Шах или мат», «Мат или пат», </w:t>
            </w:r>
            <w:r w:rsidRPr="00263A39">
              <w:rPr>
                <w:rFonts w:ascii="Times New Roman" w:eastAsia="Times New Roman" w:hAnsi="Times New Roman" w:cs="Times New Roman"/>
                <w:color w:val="000000"/>
                <w:sz w:val="19"/>
                <w:szCs w:val="19"/>
                <w:lang w:eastAsia="ru-RU"/>
              </w:rPr>
              <w:lastRenderedPageBreak/>
              <w:t>«Мат в один ход», «На крайнюю линию», «В угол», «Ограниченный король»,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4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10.</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Техника матования одинокого короля. Две ладьи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4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11.</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Техника матования одинокого короля. Ферзь и ладья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4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12.</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Техника матования одинокого короля. Ферзь и король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4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13.</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Техника матования одинокого короля. Ладья и король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4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Ладья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4"/>
                <w:szCs w:val="19"/>
                <w:lang w:eastAsia="ru-RU"/>
              </w:rPr>
            </w:pPr>
          </w:p>
        </w:tc>
      </w:tr>
      <w:tr w:rsidR="009B4CBB" w:rsidRPr="00263A39" w:rsidTr="009B4CBB">
        <w:trPr>
          <w:trHeight w:val="15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6"/>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5. Достижение мата без жертвы материала</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Учебные положения на мат в два хода в дебюте, миттельшпиле и эндшпиле (начале, середине и конце игры). Защита от мата.</w:t>
            </w:r>
          </w:p>
        </w:tc>
        <w:tc>
          <w:tcPr>
            <w:tcW w:w="6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6"/>
                <w:szCs w:val="19"/>
                <w:lang w:eastAsia="ru-RU"/>
              </w:rPr>
            </w:pPr>
          </w:p>
        </w:tc>
      </w:tr>
      <w:tr w:rsidR="009B4CBB" w:rsidRPr="00263A39" w:rsidTr="009B4CBB">
        <w:trPr>
          <w:trHeight w:val="15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14.</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Достижение мата без жертвы материала. Учебные положения на мат в два хода в эндшпиле.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6"/>
                <w:szCs w:val="19"/>
                <w:lang w:eastAsia="ru-RU"/>
              </w:rPr>
            </w:pPr>
          </w:p>
        </w:tc>
      </w:tr>
      <w:tr w:rsidR="009B4CBB" w:rsidRPr="00263A39" w:rsidTr="009B4CBB">
        <w:trPr>
          <w:trHeight w:val="15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15.</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Достижение мата без жертвы материала. Учебные положения на мат в два хода в миттельшпиле.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Учебные положения на мат в два хода в миттельшпиле. Дидактические игры и задания «Объяви мат в два хода». Защита от мата. Дидактические игры и задания «Защитись от мата».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6"/>
                <w:szCs w:val="19"/>
                <w:lang w:eastAsia="ru-RU"/>
              </w:rPr>
            </w:pPr>
          </w:p>
        </w:tc>
      </w:tr>
      <w:tr w:rsidR="009B4CBB" w:rsidRPr="00263A39" w:rsidTr="009B4CBB">
        <w:trPr>
          <w:trHeight w:val="15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16.</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Достижение мата без жертвы материала. Учебные положения на мат в два хода в дебюте.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6"/>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6. Шахматная комбинация.</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xml:space="preserve">Достижение мата путем жертвы шахматного </w:t>
            </w:r>
            <w:r w:rsidRPr="00263A39">
              <w:rPr>
                <w:rFonts w:ascii="Times New Roman" w:eastAsia="Times New Roman" w:hAnsi="Times New Roman" w:cs="Times New Roman"/>
                <w:color w:val="000000"/>
                <w:sz w:val="19"/>
                <w:szCs w:val="19"/>
                <w:lang w:eastAsia="ru-RU"/>
              </w:rPr>
              <w:lastRenderedPageBreak/>
              <w:t>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c>
          <w:tcPr>
            <w:tcW w:w="69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Матовые комбинации. Темы комбинаций. Тема отвлечения. Дидактические игры и задания «Объяви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17.</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Темы комбинаций. Тема отвлечения.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18.</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завлечения.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завлечения. Дидактические игры и задания «Объяви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19.</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блокировки.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блокировки. Дидактические игры и задания «Объяви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20.</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разрушения королевского прикрытия.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разрушения королевского прикрытия. Дидактические игры и задания «Объяви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21.</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освобождения пространства. Тема уничтожения защиты. Тема «рентгена».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22.</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Другие шахматные комбинации и сочетание приемов.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Другие шахматные комбинации и сочетание приемов. Дидактические игры и задания «Объяви мат в два хода».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23.</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отвлечения. Тема завлечения.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24.</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уничтожения защиты. Тема связки.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25.</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освобождения пространства. Тема перекрытия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26.</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превращения пешки.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27.</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xml:space="preserve">Комбинации, ведущие к достижению </w:t>
            </w:r>
            <w:r w:rsidRPr="00263A39">
              <w:rPr>
                <w:rFonts w:ascii="Times New Roman" w:eastAsia="Times New Roman" w:hAnsi="Times New Roman" w:cs="Times New Roman"/>
                <w:color w:val="000000"/>
                <w:sz w:val="19"/>
                <w:szCs w:val="19"/>
                <w:lang w:eastAsia="ru-RU"/>
              </w:rPr>
              <w:lastRenderedPageBreak/>
              <w:t>материального перевеса. Сочетание тактических приемов.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xml:space="preserve">Комбинации, ведущие к достижению материального перевеса. Сочетание тактических </w:t>
            </w:r>
            <w:r w:rsidRPr="00263A39">
              <w:rPr>
                <w:rFonts w:ascii="Times New Roman" w:eastAsia="Times New Roman" w:hAnsi="Times New Roman" w:cs="Times New Roman"/>
                <w:color w:val="000000"/>
                <w:sz w:val="19"/>
                <w:szCs w:val="19"/>
                <w:lang w:eastAsia="ru-RU"/>
              </w:rPr>
              <w:lastRenderedPageBreak/>
              <w:t>приемов. Дидактические игры и задания «Выигрыш материала».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28.</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для достижения ничьей. Патовые комбинации.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для достижения ничьей. Патовые комбинации. Дидактические игры и задания «Сделай ничью».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29.</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для достижения ничьей. Комбинации на вечный шах.</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для достижения ничьей. Комбинации на вечный шах. Дидактические игры и задания «Сделай ничью».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30.</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Типичные комбинации в дебюте.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Типичные комбинации в дебюте. Дидактические игры и задания «Проведи комбинацию».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rPr>
          <w:trHeight w:val="90"/>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31.</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Типичные комбинации в дебюте (более сложные примеры).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90"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Типичные комбинации в дебюте (более сложные примеры). Дидактические игры и задания «Проведи комбинацию».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9B4CBB">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Повторение программного материала</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программного материала, изученного за первый и второй год обучения</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32.</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игры и задания.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9B4CBB">
        <w:trPr>
          <w:trHeight w:val="15"/>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33.</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игры и задания.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2"/>
                <w:szCs w:val="19"/>
                <w:lang w:eastAsia="ru-RU"/>
              </w:rPr>
            </w:pPr>
          </w:p>
        </w:tc>
      </w:tr>
      <w:tr w:rsidR="009B4CBB" w:rsidRPr="00263A39" w:rsidTr="009B4CBB">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34.</w:t>
            </w:r>
          </w:p>
        </w:tc>
        <w:tc>
          <w:tcPr>
            <w:tcW w:w="3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6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игры и задания. Игровая практика.</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bl>
    <w:p w:rsidR="009B4CBB" w:rsidRPr="00263A39" w:rsidRDefault="009B4CBB" w:rsidP="00D82B9C">
      <w:pPr>
        <w:shd w:val="clear" w:color="auto" w:fill="FFFFFF"/>
        <w:spacing w:after="136" w:line="240" w:lineRule="auto"/>
        <w:rPr>
          <w:rFonts w:ascii="Times New Roman" w:eastAsia="Times New Roman" w:hAnsi="Times New Roman" w:cs="Times New Roman"/>
          <w:color w:val="000000"/>
          <w:sz w:val="19"/>
          <w:szCs w:val="19"/>
          <w:lang w:eastAsia="ru-RU"/>
        </w:rPr>
      </w:pPr>
    </w:p>
    <w:tbl>
      <w:tblPr>
        <w:tblW w:w="14790" w:type="dxa"/>
        <w:shd w:val="clear" w:color="auto" w:fill="FFFFFF"/>
        <w:tblCellMar>
          <w:top w:w="105" w:type="dxa"/>
          <w:left w:w="105" w:type="dxa"/>
          <w:bottom w:w="105" w:type="dxa"/>
          <w:right w:w="105" w:type="dxa"/>
        </w:tblCellMar>
        <w:tblLook w:val="04A0"/>
      </w:tblPr>
      <w:tblGrid>
        <w:gridCol w:w="967"/>
        <w:gridCol w:w="2930"/>
        <w:gridCol w:w="1465"/>
        <w:gridCol w:w="7835"/>
        <w:gridCol w:w="733"/>
        <w:gridCol w:w="860"/>
      </w:tblGrid>
      <w:tr w:rsidR="009B4CBB" w:rsidRPr="00263A39" w:rsidTr="00D82B9C">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Повторение изученного материала.</w:t>
            </w:r>
          </w:p>
        </w:tc>
        <w:tc>
          <w:tcPr>
            <w:tcW w:w="146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программного материала, изученного за год обучения</w:t>
            </w:r>
          </w:p>
        </w:tc>
        <w:tc>
          <w:tcPr>
            <w:tcW w:w="78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35</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5.09</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30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36</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12.09</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1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w:t>
            </w:r>
            <w:r w:rsidR="00D82B9C" w:rsidRPr="00263A39">
              <w:rPr>
                <w:rFonts w:ascii="Times New Roman" w:eastAsia="Times New Roman" w:hAnsi="Times New Roman" w:cs="Times New Roman"/>
                <w:color w:val="000000"/>
                <w:sz w:val="19"/>
                <w:szCs w:val="19"/>
                <w:lang w:eastAsia="ru-RU"/>
              </w:rPr>
              <w:t>7</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19.09</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2"/>
                <w:szCs w:val="19"/>
                <w:lang w:eastAsia="ru-RU"/>
              </w:rPr>
            </w:pPr>
          </w:p>
        </w:tc>
      </w:tr>
      <w:tr w:rsidR="009B4CBB" w:rsidRPr="00263A39" w:rsidTr="00D82B9C">
        <w:trPr>
          <w:trHeight w:val="1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2"/>
                <w:szCs w:val="19"/>
                <w:lang w:eastAsia="ru-RU"/>
              </w:rPr>
            </w:pP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1. ОСНОВЫ МИТТЕЛЬШПИЛЯ</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2"/>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2"/>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2"/>
                <w:szCs w:val="19"/>
                <w:lang w:eastAsia="ru-RU"/>
              </w:rPr>
            </w:pP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2"/>
                <w:szCs w:val="19"/>
                <w:lang w:eastAsia="ru-RU"/>
              </w:rPr>
            </w:pPr>
          </w:p>
        </w:tc>
      </w:tr>
      <w:tr w:rsidR="009B4CBB" w:rsidRPr="00263A39" w:rsidTr="00D82B9C">
        <w:trPr>
          <w:trHeight w:val="60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38</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Самые общие рекомендации о том, как играть в миттельшпиле.</w:t>
            </w:r>
          </w:p>
        </w:tc>
        <w:tc>
          <w:tcPr>
            <w:tcW w:w="146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26.09</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19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39</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Дидактическое задание “Выигрыш материала</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3.10</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40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40</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Тактические приемы. Связка в миттельшпиле. Двойной удар.</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10.10</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67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41</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Тактические приемы. Открытое нападение. Открытый шах. Двойной шах.</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Дидактическое задание “Выигрыш материала”.</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17.10</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16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16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42</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6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задания “Выигрыш материала”.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6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“Объяви мат в 3 хода”, “Выигрыш материала”.</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6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24.10</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6"/>
                <w:szCs w:val="19"/>
                <w:lang w:eastAsia="ru-RU"/>
              </w:rPr>
            </w:pPr>
          </w:p>
        </w:tc>
      </w:tr>
      <w:tr w:rsidR="009B4CBB" w:rsidRPr="00263A39" w:rsidTr="00D82B9C">
        <w:trPr>
          <w:trHeight w:val="16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16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43</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6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(на мат в 3 хода) и комбинации, ведущие к достижению материального перевеса. Темы завлечения, отвлечения, блокировки.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6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7.11</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6"/>
                <w:szCs w:val="19"/>
                <w:lang w:eastAsia="ru-RU"/>
              </w:rPr>
            </w:pPr>
          </w:p>
        </w:tc>
      </w:tr>
      <w:tr w:rsidR="009B4CBB" w:rsidRPr="00263A39" w:rsidTr="00D82B9C">
        <w:trPr>
          <w:trHeight w:val="10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10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44</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0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105" w:lineRule="atLeast"/>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14.11</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0"/>
                <w:szCs w:val="19"/>
                <w:lang w:eastAsia="ru-RU"/>
              </w:rPr>
            </w:pPr>
          </w:p>
        </w:tc>
      </w:tr>
      <w:tr w:rsidR="009B4CBB" w:rsidRPr="00263A39" w:rsidTr="00D82B9C">
        <w:trPr>
          <w:trHeight w:val="21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45</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w:t>
            </w:r>
          </w:p>
        </w:tc>
        <w:tc>
          <w:tcPr>
            <w:tcW w:w="146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“Объяви мат в 3 хода”, “Выигрыш материала”.</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21.11</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c>
          <w:tcPr>
            <w:tcW w:w="96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46</w:t>
            </w:r>
          </w:p>
        </w:tc>
        <w:tc>
          <w:tcPr>
            <w:tcW w:w="293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28.11</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“Объяви мат в 3 хода”, “Выигрыш материала”.</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5.12</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4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47</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 xml:space="preserve">Матовые комбинации и комбинации, ведущие к </w:t>
            </w:r>
            <w:r w:rsidRPr="00263A39">
              <w:rPr>
                <w:rFonts w:ascii="Times New Roman" w:eastAsia="Times New Roman" w:hAnsi="Times New Roman" w:cs="Times New Roman"/>
                <w:color w:val="000000"/>
                <w:sz w:val="19"/>
                <w:szCs w:val="19"/>
                <w:lang w:eastAsia="ru-RU"/>
              </w:rPr>
              <w:lastRenderedPageBreak/>
              <w:t>достижению материального перевеса. Темы связки, “рентгена”, перекрытия.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12.12</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51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48</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19.12</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49</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и комбинации, ведущие к достижению материального перевеса. Другие темы комбинаций и сочетание тематических приемов.</w:t>
            </w:r>
          </w:p>
        </w:tc>
        <w:tc>
          <w:tcPr>
            <w:tcW w:w="146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“Объяви мат в 3 хода”, “Выигрыш материала”.</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16.01</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50</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23.01</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60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51</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Комбинации для достижения ничьей. Патовые комбинации. Комбинации на вечный шах.</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Дидактическое задание “Сделай ничью”.</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30.01</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51</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 “Сделай ничью”.</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6.02</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61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53</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Классическое наследие. “Бессмертная” партия. “Вечнозеленая” партия.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13.02</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54</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20.02</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55</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u w:val="single"/>
                <w:lang w:eastAsia="ru-RU"/>
              </w:rPr>
              <w:t>2. ОСНОВЫ ЭНДШПИЛЯ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56</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Ладья против ладьи. Ферзь против ферзя. Ферзь против ладьи (простые случаи).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“Мат в 2 хода”, “Мат в 3 хода”, “Выигрыш фигуры”.</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27.02</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57</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6.03</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58</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Ферзь против слона. Ферзь против коня. Ладья против слона (простые случаи). Ладья против коня (простые случаи).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“Мат в 2 хода”, “Мат в 3 хода”, “Выигрыш фигуры”.</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13.03</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27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59</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0"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20.03</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91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60</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Матование двумя слонами (простые случаи). Матование слоном и конем (простые случаи).</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“Мат в 2 хода”, “Мат в 3 хода”.</w:t>
            </w:r>
          </w:p>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3.04</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34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61</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10.04</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91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62</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Пешка против короля. Когда пешка проходит в ферзи без помощи своего короля. Правило “квадрата”.</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Дидактическое задание “Квадрат”.</w:t>
            </w:r>
          </w:p>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17.04</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34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63</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24.04</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123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64</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Пешка против короля. Белая пешка на седьмой и шестой горизонталях. Король помогает своей пешке. Оппозиция.</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“Мат в 2 хода”, “Мат в 3 хода”, “Проведи пешку в ферзи”, “Выигрыш или ничья?”, “Куда отступить королем?”.</w:t>
            </w:r>
          </w:p>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8.05</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36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65</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15.05</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91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66</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Пешка против короля. Белая пешка на пятой горизонтали. Король ведет свою пешку за собой.</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“Мат в 3 хода”, “Проведи пешку в ферзи”, “Выигрыш или ничья?”, “Куда отступить королем?”.</w:t>
            </w: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15.05</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33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67</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Решение заданий</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22.05</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915"/>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68</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Удивительные ничейные положения. Два коня против короля. Слон и пешка против короля. Конь и пешка против короля.</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Дидактические задания “Куда отступить королем?”, “Путь к ничьей”.</w:t>
            </w:r>
          </w:p>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22.05</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r w:rsidR="009B4CBB" w:rsidRPr="00263A39" w:rsidTr="00D82B9C">
        <w:trPr>
          <w:trHeight w:val="360"/>
        </w:trPr>
        <w:tc>
          <w:tcPr>
            <w:tcW w:w="9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D82B9C"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69</w:t>
            </w:r>
          </w:p>
        </w:tc>
        <w:tc>
          <w:tcPr>
            <w:tcW w:w="2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Повторение программного материала.</w:t>
            </w:r>
            <w:r w:rsidRPr="00263A39">
              <w:rPr>
                <w:rFonts w:ascii="Times New Roman" w:eastAsia="Times New Roman" w:hAnsi="Times New Roman" w:cs="Times New Roman"/>
                <w:color w:val="000000"/>
                <w:sz w:val="19"/>
                <w:szCs w:val="19"/>
                <w:lang w:eastAsia="ru-RU"/>
              </w:rPr>
              <w:t> Решение заданий</w:t>
            </w:r>
          </w:p>
        </w:tc>
        <w:tc>
          <w:tcPr>
            <w:tcW w:w="1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Игровая практика</w:t>
            </w:r>
          </w:p>
        </w:tc>
        <w:tc>
          <w:tcPr>
            <w:tcW w:w="7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c>
          <w:tcPr>
            <w:tcW w:w="7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25,05</w:t>
            </w:r>
          </w:p>
        </w:tc>
        <w:tc>
          <w:tcPr>
            <w:tcW w:w="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CBB" w:rsidRPr="00263A39" w:rsidRDefault="009B4CBB" w:rsidP="009B4CBB">
            <w:pPr>
              <w:spacing w:after="136" w:line="240" w:lineRule="auto"/>
              <w:rPr>
                <w:rFonts w:ascii="Times New Roman" w:eastAsia="Times New Roman" w:hAnsi="Times New Roman" w:cs="Times New Roman"/>
                <w:color w:val="000000"/>
                <w:sz w:val="19"/>
                <w:szCs w:val="19"/>
                <w:lang w:eastAsia="ru-RU"/>
              </w:rPr>
            </w:pPr>
          </w:p>
        </w:tc>
      </w:tr>
    </w:tbl>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lastRenderedPageBreak/>
        <w:t>Перечень ключевых слов.</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Безопасная позиция короля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Белые и черные поля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Борьба за центр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Быстрейшее развитие фигур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Гамбиты</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Гармоничное пешечное расположение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Горизонталь, вертикаль</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Двойной удар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Двойной шах</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Двух- и трехходовые партии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Детский мат и защита от него</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Диагональ</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длинная и короткая рокировка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ДОСТИЖЕНИЕ МАТА БЕЗ ЖЕРТВЫ МАТЕРИАЛА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Достижение материального перевеса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Запись начального положения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Запись шахматной партии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ИГРА ВСЕМИ ФИГУРАМИ ИЗ НАЧАЛЬНОГО ПОЛОЖЕНИЯ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Игра на мат с первых ходов</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Ключевые поля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Краткая и полная шахматная нотация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КРАТКАЯ ИСТОРИЯ ШАХМАТ</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Мат в один ход</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Матовые комбинации на мат в 3 хода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Наказание “пешкоедов”</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НАЧАЛЬНАЯ РАССТАНОВКА ФИГУР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Начальное положение (начальная позиция)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Оппозиция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ОСНОВЫ ДЕБЮТА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ОСНОВЫ МИТТЕЛЬШПИЛЯ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ОСНОВЫ ЭНДШПИЛЯ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Открытое нападение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Открытый шах</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Пат</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Понятие о темпе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Правило “квадрата”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Принципы игры в дебюте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Рождение шахмат</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Связка в дебюте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Связка в миттельшпиле</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Способы защиты</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Сравнительная сила фигур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Тактические приемы</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lastRenderedPageBreak/>
        <w:t>ТЕХНИКА МАТОВАНИЯ ОДИНОКОГО КОРОЛЯ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ХОДЫ И ВЗЯТИЕ ФИГУР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ЦЕЛЬ ШАХМАТНОЙ ПАРТИИ</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Ценность фигур</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Чемпионы мира по шахматам</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Шахматная доска</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ШАХМАТНАЯ КОМБИНАЦИЯ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ШАХМАТНАЯ НОТАЦИЯ</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ШАХМАТНЫЕ ФИГУРЫ. (Белые, черные, ладья, слон, ферзь, конь, пешка, король)</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Элементарные окончания.</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p>
    <w:p w:rsidR="00D82B9C" w:rsidRPr="00263A39" w:rsidRDefault="00D82B9C" w:rsidP="009B4CBB">
      <w:pPr>
        <w:shd w:val="clear" w:color="auto" w:fill="FFFFFF"/>
        <w:spacing w:after="136" w:line="240" w:lineRule="auto"/>
        <w:jc w:val="center"/>
        <w:rPr>
          <w:rFonts w:ascii="Times New Roman" w:eastAsia="Times New Roman" w:hAnsi="Times New Roman" w:cs="Times New Roman"/>
          <w:b/>
          <w:bCs/>
          <w:color w:val="000000"/>
          <w:sz w:val="19"/>
          <w:szCs w:val="19"/>
          <w:lang w:eastAsia="ru-RU"/>
        </w:rPr>
      </w:pPr>
    </w:p>
    <w:p w:rsidR="00D82B9C" w:rsidRPr="00263A39" w:rsidRDefault="00D82B9C" w:rsidP="009B4CBB">
      <w:pPr>
        <w:shd w:val="clear" w:color="auto" w:fill="FFFFFF"/>
        <w:spacing w:after="136" w:line="240" w:lineRule="auto"/>
        <w:jc w:val="center"/>
        <w:rPr>
          <w:rFonts w:ascii="Times New Roman" w:eastAsia="Times New Roman" w:hAnsi="Times New Roman" w:cs="Times New Roman"/>
          <w:b/>
          <w:bCs/>
          <w:color w:val="000000"/>
          <w:sz w:val="19"/>
          <w:szCs w:val="19"/>
          <w:lang w:eastAsia="ru-RU"/>
        </w:rPr>
      </w:pP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b/>
          <w:bCs/>
          <w:color w:val="000000"/>
          <w:sz w:val="19"/>
          <w:szCs w:val="19"/>
          <w:lang w:eastAsia="ru-RU"/>
        </w:rPr>
        <w:t>Список литературы</w:t>
      </w:r>
    </w:p>
    <w:p w:rsidR="009B4CBB" w:rsidRPr="00263A39" w:rsidRDefault="009B4CBB" w:rsidP="009B4CBB">
      <w:pPr>
        <w:shd w:val="clear" w:color="auto" w:fill="FFFFFF"/>
        <w:spacing w:after="136" w:line="240" w:lineRule="auto"/>
        <w:jc w:val="center"/>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i/>
          <w:iCs/>
          <w:color w:val="000000"/>
          <w:sz w:val="19"/>
          <w:szCs w:val="19"/>
          <w:lang w:eastAsia="ru-RU"/>
        </w:rPr>
        <w:t>Учебники и пособия по обучению детей шахматной игре</w:t>
      </w:r>
    </w:p>
    <w:p w:rsidR="009B4CBB" w:rsidRPr="00263A39" w:rsidRDefault="009B4CBB" w:rsidP="009B4CBB">
      <w:pPr>
        <w:numPr>
          <w:ilvl w:val="0"/>
          <w:numId w:val="14"/>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Авербах Ю. Что нужно знать об эндшпиле.— М.: ФиС, 1979.</w:t>
      </w:r>
    </w:p>
    <w:p w:rsidR="009B4CBB" w:rsidRPr="00263A39" w:rsidRDefault="009B4CBB" w:rsidP="009B4CBB">
      <w:pPr>
        <w:numPr>
          <w:ilvl w:val="0"/>
          <w:numId w:val="14"/>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Авербах Ю., Бейлин М. Путешествие в Шахматное королевство. – М.: ФиС, 1972.</w:t>
      </w:r>
    </w:p>
    <w:p w:rsidR="009B4CBB" w:rsidRPr="00263A39" w:rsidRDefault="009B4CBB" w:rsidP="009B4CBB">
      <w:pPr>
        <w:numPr>
          <w:ilvl w:val="0"/>
          <w:numId w:val="14"/>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Авербах Ю., Бейлин М. Шахматный самоучитель. – М.: Советская Россия, 1970.</w:t>
      </w:r>
    </w:p>
    <w:p w:rsidR="009B4CBB" w:rsidRPr="00263A39" w:rsidRDefault="009B4CBB" w:rsidP="009B4CBB">
      <w:pPr>
        <w:numPr>
          <w:ilvl w:val="0"/>
          <w:numId w:val="14"/>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Бареев И. Гроссмейстеры детского сада.— М.: Наш малыш, 1995.</w:t>
      </w:r>
    </w:p>
    <w:p w:rsidR="009B4CBB" w:rsidRPr="00263A39" w:rsidRDefault="009B4CBB" w:rsidP="009B4CBB">
      <w:pPr>
        <w:numPr>
          <w:ilvl w:val="0"/>
          <w:numId w:val="14"/>
        </w:numPr>
        <w:shd w:val="clear" w:color="auto" w:fill="FFFFFF"/>
        <w:spacing w:after="136" w:line="240" w:lineRule="auto"/>
        <w:rPr>
          <w:rFonts w:ascii="Times New Roman" w:eastAsia="Times New Roman" w:hAnsi="Times New Roman" w:cs="Times New Roman"/>
          <w:color w:val="000000"/>
          <w:sz w:val="19"/>
          <w:szCs w:val="19"/>
          <w:lang w:eastAsia="ru-RU"/>
        </w:rPr>
      </w:pPr>
      <w:r w:rsidRPr="00263A39">
        <w:rPr>
          <w:rFonts w:ascii="Times New Roman" w:eastAsia="Times New Roman" w:hAnsi="Times New Roman" w:cs="Times New Roman"/>
          <w:color w:val="000000"/>
          <w:sz w:val="19"/>
          <w:szCs w:val="19"/>
          <w:lang w:eastAsia="ru-RU"/>
        </w:rPr>
        <w:t>Блох М. 1200 комбинаций. – М.: РППО “Росбланкиздат”, 1992.</w:t>
      </w:r>
    </w:p>
    <w:p w:rsidR="009B4CBB" w:rsidRPr="00263A39" w:rsidRDefault="009B4CBB" w:rsidP="009B4CBB">
      <w:pPr>
        <w:shd w:val="clear" w:color="auto" w:fill="FFFFFF"/>
        <w:spacing w:after="136" w:line="240" w:lineRule="auto"/>
        <w:rPr>
          <w:rFonts w:ascii="Times New Roman" w:eastAsia="Times New Roman" w:hAnsi="Times New Roman" w:cs="Times New Roman"/>
          <w:color w:val="000000"/>
          <w:sz w:val="19"/>
          <w:szCs w:val="19"/>
          <w:lang w:eastAsia="ru-RU"/>
        </w:rPr>
      </w:pPr>
    </w:p>
    <w:p w:rsidR="002A217F" w:rsidRPr="00263A39" w:rsidRDefault="002A217F">
      <w:pPr>
        <w:rPr>
          <w:rFonts w:ascii="Times New Roman" w:hAnsi="Times New Roman" w:cs="Times New Roman"/>
        </w:rPr>
      </w:pPr>
    </w:p>
    <w:sectPr w:rsidR="002A217F" w:rsidRPr="00263A39" w:rsidSect="009B4CB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E3F" w:rsidRDefault="00266E3F" w:rsidP="00EA4DE2">
      <w:pPr>
        <w:spacing w:after="0" w:line="240" w:lineRule="auto"/>
      </w:pPr>
      <w:r>
        <w:separator/>
      </w:r>
    </w:p>
  </w:endnote>
  <w:endnote w:type="continuationSeparator" w:id="1">
    <w:p w:rsidR="00266E3F" w:rsidRDefault="00266E3F" w:rsidP="00EA4D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E3F" w:rsidRDefault="00266E3F" w:rsidP="00EA4DE2">
      <w:pPr>
        <w:spacing w:after="0" w:line="240" w:lineRule="auto"/>
      </w:pPr>
      <w:r>
        <w:separator/>
      </w:r>
    </w:p>
  </w:footnote>
  <w:footnote w:type="continuationSeparator" w:id="1">
    <w:p w:rsidR="00266E3F" w:rsidRDefault="00266E3F" w:rsidP="00EA4D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77E8"/>
    <w:multiLevelType w:val="multilevel"/>
    <w:tmpl w:val="8DF8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44D00"/>
    <w:multiLevelType w:val="multilevel"/>
    <w:tmpl w:val="99026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315B1E"/>
    <w:multiLevelType w:val="multilevel"/>
    <w:tmpl w:val="B6DA6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553B2"/>
    <w:multiLevelType w:val="multilevel"/>
    <w:tmpl w:val="483C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523FA0"/>
    <w:multiLevelType w:val="multilevel"/>
    <w:tmpl w:val="4CAE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1F2D30"/>
    <w:multiLevelType w:val="multilevel"/>
    <w:tmpl w:val="90767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A35428"/>
    <w:multiLevelType w:val="multilevel"/>
    <w:tmpl w:val="B25E7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1D37F3"/>
    <w:multiLevelType w:val="multilevel"/>
    <w:tmpl w:val="42F2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003FC2"/>
    <w:multiLevelType w:val="multilevel"/>
    <w:tmpl w:val="D4E0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614B7F"/>
    <w:multiLevelType w:val="multilevel"/>
    <w:tmpl w:val="3B96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5F5352"/>
    <w:multiLevelType w:val="multilevel"/>
    <w:tmpl w:val="8280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522DFC"/>
    <w:multiLevelType w:val="multilevel"/>
    <w:tmpl w:val="D742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7A4695"/>
    <w:multiLevelType w:val="multilevel"/>
    <w:tmpl w:val="1F36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D160AE"/>
    <w:multiLevelType w:val="multilevel"/>
    <w:tmpl w:val="9B62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873EC3"/>
    <w:multiLevelType w:val="multilevel"/>
    <w:tmpl w:val="E78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AF2AC6"/>
    <w:multiLevelType w:val="multilevel"/>
    <w:tmpl w:val="6778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C10346"/>
    <w:multiLevelType w:val="multilevel"/>
    <w:tmpl w:val="8026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1B6D7E"/>
    <w:multiLevelType w:val="multilevel"/>
    <w:tmpl w:val="7D5C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7"/>
  </w:num>
  <w:num w:numId="4">
    <w:abstractNumId w:val="3"/>
  </w:num>
  <w:num w:numId="5">
    <w:abstractNumId w:val="9"/>
  </w:num>
  <w:num w:numId="6">
    <w:abstractNumId w:val="12"/>
  </w:num>
  <w:num w:numId="7">
    <w:abstractNumId w:val="15"/>
  </w:num>
  <w:num w:numId="8">
    <w:abstractNumId w:val="17"/>
  </w:num>
  <w:num w:numId="9">
    <w:abstractNumId w:val="14"/>
  </w:num>
  <w:num w:numId="10">
    <w:abstractNumId w:val="16"/>
  </w:num>
  <w:num w:numId="11">
    <w:abstractNumId w:val="13"/>
  </w:num>
  <w:num w:numId="12">
    <w:abstractNumId w:val="10"/>
  </w:num>
  <w:num w:numId="13">
    <w:abstractNumId w:val="0"/>
  </w:num>
  <w:num w:numId="14">
    <w:abstractNumId w:val="6"/>
  </w:num>
  <w:num w:numId="15">
    <w:abstractNumId w:val="5"/>
  </w:num>
  <w:num w:numId="16">
    <w:abstractNumId w:val="4"/>
  </w:num>
  <w:num w:numId="17">
    <w:abstractNumId w:val="2"/>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B4CBB"/>
    <w:rsid w:val="000A482D"/>
    <w:rsid w:val="000B0DE1"/>
    <w:rsid w:val="00246B12"/>
    <w:rsid w:val="00263A39"/>
    <w:rsid w:val="00266E3F"/>
    <w:rsid w:val="002A217F"/>
    <w:rsid w:val="00397C72"/>
    <w:rsid w:val="005D77AE"/>
    <w:rsid w:val="009B4CBB"/>
    <w:rsid w:val="00C62E14"/>
    <w:rsid w:val="00D82B9C"/>
    <w:rsid w:val="00EA4D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1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4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EA4DE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A4DE2"/>
  </w:style>
  <w:style w:type="paragraph" w:styleId="a6">
    <w:name w:val="footer"/>
    <w:basedOn w:val="a"/>
    <w:link w:val="a7"/>
    <w:uiPriority w:val="99"/>
    <w:semiHidden/>
    <w:unhideWhenUsed/>
    <w:rsid w:val="00EA4DE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A4DE2"/>
  </w:style>
  <w:style w:type="paragraph" w:styleId="a8">
    <w:name w:val="Balloon Text"/>
    <w:basedOn w:val="a"/>
    <w:link w:val="a9"/>
    <w:uiPriority w:val="99"/>
    <w:semiHidden/>
    <w:unhideWhenUsed/>
    <w:rsid w:val="00EA4DE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4D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51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4534</Words>
  <Characters>25848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4</cp:revision>
  <cp:lastPrinted>2021-10-30T08:56:00Z</cp:lastPrinted>
  <dcterms:created xsi:type="dcterms:W3CDTF">2021-10-30T08:55:00Z</dcterms:created>
  <dcterms:modified xsi:type="dcterms:W3CDTF">2021-10-30T08:59:00Z</dcterms:modified>
</cp:coreProperties>
</file>